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09"/>
        <w:gridCol w:w="3189"/>
      </w:tblGrid>
      <w:tr w:rsidR="00A820FE" w:rsidRPr="00D915C2" w:rsidTr="00440617">
        <w:trPr>
          <w:trHeight w:val="250"/>
        </w:trPr>
        <w:tc>
          <w:tcPr>
            <w:tcW w:w="2409" w:type="dxa"/>
            <w:shd w:val="clear" w:color="auto" w:fill="E6E6E6"/>
          </w:tcPr>
          <w:p w:rsidR="00A820FE" w:rsidRPr="00D915C2" w:rsidRDefault="00A820FE" w:rsidP="00D915C2">
            <w:pPr>
              <w:rPr>
                <w:rFonts w:ascii="Arial" w:hAnsi="Arial" w:cs="Arial"/>
                <w:sz w:val="22"/>
                <w:szCs w:val="22"/>
              </w:rPr>
            </w:pPr>
            <w:bookmarkStart w:id="0" w:name="_GoBack"/>
            <w:bookmarkEnd w:id="0"/>
            <w:r w:rsidRPr="00D915C2">
              <w:rPr>
                <w:rFonts w:ascii="Arial" w:hAnsi="Arial" w:cs="Arial"/>
                <w:sz w:val="22"/>
                <w:szCs w:val="22"/>
              </w:rPr>
              <w:t>Teacher</w:t>
            </w:r>
          </w:p>
        </w:tc>
        <w:tc>
          <w:tcPr>
            <w:tcW w:w="3189" w:type="dxa"/>
            <w:shd w:val="clear" w:color="auto" w:fill="E6E6E6"/>
          </w:tcPr>
          <w:p w:rsidR="00A820FE" w:rsidRPr="00D915C2" w:rsidRDefault="00240A9F" w:rsidP="00D915C2">
            <w:pPr>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Scopelleti</w:t>
            </w:r>
            <w:proofErr w:type="spellEnd"/>
          </w:p>
        </w:tc>
      </w:tr>
      <w:tr w:rsidR="00A820FE" w:rsidRPr="00D915C2" w:rsidTr="00440617">
        <w:trPr>
          <w:trHeight w:val="250"/>
        </w:trPr>
        <w:tc>
          <w:tcPr>
            <w:tcW w:w="2409" w:type="dxa"/>
            <w:tcBorders>
              <w:bottom w:val="single" w:sz="8" w:space="0" w:color="auto"/>
            </w:tcBorders>
          </w:tcPr>
          <w:p w:rsidR="00A820FE" w:rsidRPr="00D915C2" w:rsidRDefault="00A820FE" w:rsidP="00D915C2">
            <w:pPr>
              <w:rPr>
                <w:rFonts w:ascii="Arial" w:hAnsi="Arial" w:cs="Arial"/>
                <w:sz w:val="22"/>
                <w:szCs w:val="22"/>
              </w:rPr>
            </w:pPr>
            <w:r w:rsidRPr="00D915C2">
              <w:rPr>
                <w:rFonts w:ascii="Arial" w:hAnsi="Arial" w:cs="Arial"/>
                <w:sz w:val="22"/>
                <w:szCs w:val="22"/>
              </w:rPr>
              <w:t>School/District</w:t>
            </w:r>
          </w:p>
        </w:tc>
        <w:tc>
          <w:tcPr>
            <w:tcW w:w="3189" w:type="dxa"/>
            <w:tcBorders>
              <w:bottom w:val="single" w:sz="8" w:space="0" w:color="auto"/>
            </w:tcBorders>
          </w:tcPr>
          <w:p w:rsidR="00A820FE" w:rsidRPr="00D915C2" w:rsidRDefault="00C72CB9" w:rsidP="00D915C2">
            <w:pPr>
              <w:rPr>
                <w:rFonts w:ascii="Arial" w:hAnsi="Arial" w:cs="Arial"/>
                <w:sz w:val="22"/>
                <w:szCs w:val="22"/>
              </w:rPr>
            </w:pPr>
            <w:r>
              <w:rPr>
                <w:rFonts w:ascii="Arial" w:hAnsi="Arial" w:cs="Arial"/>
                <w:sz w:val="22"/>
                <w:szCs w:val="22"/>
              </w:rPr>
              <w:t>South Shore Vo-Tech</w:t>
            </w:r>
          </w:p>
        </w:tc>
      </w:tr>
      <w:tr w:rsidR="00A820FE" w:rsidRPr="00D915C2" w:rsidTr="00440617">
        <w:trPr>
          <w:trHeight w:val="265"/>
        </w:trPr>
        <w:tc>
          <w:tcPr>
            <w:tcW w:w="2409" w:type="dxa"/>
            <w:shd w:val="clear" w:color="auto" w:fill="E6E6E6"/>
          </w:tcPr>
          <w:p w:rsidR="00A820FE" w:rsidRPr="00D915C2" w:rsidRDefault="00A820FE" w:rsidP="00D915C2">
            <w:pPr>
              <w:rPr>
                <w:rFonts w:ascii="Arial" w:hAnsi="Arial" w:cs="Arial"/>
                <w:sz w:val="22"/>
                <w:szCs w:val="22"/>
              </w:rPr>
            </w:pPr>
            <w:r w:rsidRPr="00D915C2">
              <w:rPr>
                <w:rFonts w:ascii="Arial" w:hAnsi="Arial" w:cs="Arial"/>
                <w:sz w:val="22"/>
                <w:szCs w:val="22"/>
              </w:rPr>
              <w:t>Subject Area(s)</w:t>
            </w:r>
          </w:p>
        </w:tc>
        <w:tc>
          <w:tcPr>
            <w:tcW w:w="3189" w:type="dxa"/>
            <w:shd w:val="clear" w:color="auto" w:fill="E6E6E6"/>
          </w:tcPr>
          <w:p w:rsidR="00A820FE" w:rsidRPr="00D915C2" w:rsidRDefault="00C72CB9" w:rsidP="00D915C2">
            <w:pPr>
              <w:rPr>
                <w:rFonts w:ascii="Arial" w:hAnsi="Arial" w:cs="Arial"/>
                <w:sz w:val="22"/>
                <w:szCs w:val="22"/>
              </w:rPr>
            </w:pPr>
            <w:r>
              <w:rPr>
                <w:rFonts w:ascii="Arial" w:hAnsi="Arial" w:cs="Arial"/>
                <w:sz w:val="22"/>
                <w:szCs w:val="22"/>
              </w:rPr>
              <w:t>ELA</w:t>
            </w:r>
          </w:p>
        </w:tc>
      </w:tr>
      <w:tr w:rsidR="00A820FE" w:rsidRPr="00D915C2" w:rsidTr="00440617">
        <w:trPr>
          <w:trHeight w:val="250"/>
        </w:trPr>
        <w:tc>
          <w:tcPr>
            <w:tcW w:w="2409" w:type="dxa"/>
            <w:tcBorders>
              <w:bottom w:val="single" w:sz="8" w:space="0" w:color="auto"/>
            </w:tcBorders>
          </w:tcPr>
          <w:p w:rsidR="00A820FE" w:rsidRPr="00D915C2" w:rsidRDefault="00A820FE" w:rsidP="00D915C2">
            <w:pPr>
              <w:rPr>
                <w:rFonts w:ascii="Arial" w:hAnsi="Arial" w:cs="Arial"/>
                <w:sz w:val="22"/>
                <w:szCs w:val="22"/>
              </w:rPr>
            </w:pPr>
            <w:r w:rsidRPr="00D915C2">
              <w:rPr>
                <w:rFonts w:ascii="Arial" w:hAnsi="Arial" w:cs="Arial"/>
                <w:sz w:val="22"/>
                <w:szCs w:val="22"/>
              </w:rPr>
              <w:t>Grade Level(s)/Course</w:t>
            </w:r>
          </w:p>
        </w:tc>
        <w:tc>
          <w:tcPr>
            <w:tcW w:w="3189" w:type="dxa"/>
            <w:tcBorders>
              <w:bottom w:val="single" w:sz="8" w:space="0" w:color="auto"/>
            </w:tcBorders>
          </w:tcPr>
          <w:p w:rsidR="00A820FE" w:rsidRPr="00D915C2" w:rsidRDefault="00C72CB9" w:rsidP="00240A9F">
            <w:pPr>
              <w:rPr>
                <w:rFonts w:ascii="Arial" w:hAnsi="Arial" w:cs="Arial"/>
                <w:sz w:val="22"/>
                <w:szCs w:val="22"/>
              </w:rPr>
            </w:pPr>
            <w:r>
              <w:rPr>
                <w:rFonts w:ascii="Arial" w:hAnsi="Arial" w:cs="Arial"/>
                <w:sz w:val="22"/>
                <w:szCs w:val="22"/>
              </w:rPr>
              <w:t>English 1</w:t>
            </w:r>
            <w:r w:rsidR="00240A9F">
              <w:rPr>
                <w:rFonts w:ascii="Arial" w:hAnsi="Arial" w:cs="Arial"/>
                <w:sz w:val="22"/>
                <w:szCs w:val="22"/>
              </w:rPr>
              <w:t>2 (Honors)</w:t>
            </w:r>
          </w:p>
        </w:tc>
      </w:tr>
      <w:tr w:rsidR="00A820FE" w:rsidRPr="00D915C2" w:rsidTr="00440617">
        <w:trPr>
          <w:trHeight w:val="250"/>
        </w:trPr>
        <w:tc>
          <w:tcPr>
            <w:tcW w:w="2409" w:type="dxa"/>
            <w:shd w:val="clear" w:color="auto" w:fill="E6E6E6"/>
          </w:tcPr>
          <w:p w:rsidR="00A820FE" w:rsidRPr="00D915C2" w:rsidRDefault="00A820FE" w:rsidP="00D915C2">
            <w:pPr>
              <w:rPr>
                <w:rFonts w:ascii="Arial" w:hAnsi="Arial" w:cs="Arial"/>
                <w:sz w:val="22"/>
                <w:szCs w:val="22"/>
              </w:rPr>
            </w:pPr>
            <w:r w:rsidRPr="00D915C2">
              <w:rPr>
                <w:rFonts w:ascii="Arial" w:hAnsi="Arial" w:cs="Arial"/>
                <w:sz w:val="22"/>
                <w:szCs w:val="22"/>
              </w:rPr>
              <w:t>Lesson/Unit Duration</w:t>
            </w:r>
          </w:p>
        </w:tc>
        <w:tc>
          <w:tcPr>
            <w:tcW w:w="3189" w:type="dxa"/>
            <w:shd w:val="clear" w:color="auto" w:fill="E6E6E6"/>
          </w:tcPr>
          <w:p w:rsidR="00A820FE" w:rsidRPr="00D915C2" w:rsidRDefault="00521666" w:rsidP="00D915C2">
            <w:pPr>
              <w:rPr>
                <w:rFonts w:ascii="Arial" w:hAnsi="Arial" w:cs="Arial"/>
                <w:sz w:val="22"/>
                <w:szCs w:val="22"/>
              </w:rPr>
            </w:pPr>
            <w:r>
              <w:rPr>
                <w:rFonts w:ascii="Arial" w:hAnsi="Arial" w:cs="Arial"/>
                <w:sz w:val="22"/>
                <w:szCs w:val="22"/>
              </w:rPr>
              <w:t xml:space="preserve">3 periods of </w:t>
            </w:r>
            <w:r w:rsidR="0007649C">
              <w:rPr>
                <w:rFonts w:ascii="Arial" w:hAnsi="Arial" w:cs="Arial"/>
                <w:sz w:val="22"/>
                <w:szCs w:val="22"/>
              </w:rPr>
              <w:t>84</w:t>
            </w:r>
            <w:r w:rsidR="00C72CB9">
              <w:rPr>
                <w:rFonts w:ascii="Arial" w:hAnsi="Arial" w:cs="Arial"/>
                <w:sz w:val="22"/>
                <w:szCs w:val="22"/>
              </w:rPr>
              <w:t xml:space="preserve"> minutes</w:t>
            </w:r>
          </w:p>
        </w:tc>
      </w:tr>
      <w:tr w:rsidR="00A820FE" w:rsidRPr="00D915C2" w:rsidTr="00440617">
        <w:trPr>
          <w:trHeight w:val="265"/>
        </w:trPr>
        <w:tc>
          <w:tcPr>
            <w:tcW w:w="2409" w:type="dxa"/>
          </w:tcPr>
          <w:p w:rsidR="00A820FE" w:rsidRPr="00D915C2" w:rsidRDefault="00A820FE" w:rsidP="00D915C2">
            <w:pPr>
              <w:rPr>
                <w:rFonts w:ascii="Arial" w:hAnsi="Arial" w:cs="Arial"/>
                <w:sz w:val="22"/>
                <w:szCs w:val="22"/>
              </w:rPr>
            </w:pPr>
            <w:r w:rsidRPr="00D915C2">
              <w:rPr>
                <w:rFonts w:ascii="Arial" w:hAnsi="Arial" w:cs="Arial"/>
                <w:sz w:val="22"/>
                <w:szCs w:val="22"/>
              </w:rPr>
              <w:t>Date Submitted</w:t>
            </w:r>
          </w:p>
        </w:tc>
        <w:tc>
          <w:tcPr>
            <w:tcW w:w="3189" w:type="dxa"/>
          </w:tcPr>
          <w:p w:rsidR="00A820FE" w:rsidRPr="00D915C2" w:rsidRDefault="00240A9F" w:rsidP="00D915C2">
            <w:pPr>
              <w:rPr>
                <w:rFonts w:ascii="Arial" w:hAnsi="Arial" w:cs="Arial"/>
                <w:sz w:val="22"/>
                <w:szCs w:val="22"/>
              </w:rPr>
            </w:pPr>
            <w:r>
              <w:rPr>
                <w:rFonts w:ascii="Arial" w:hAnsi="Arial" w:cs="Arial"/>
                <w:sz w:val="22"/>
                <w:szCs w:val="22"/>
              </w:rPr>
              <w:t>11/19</w:t>
            </w:r>
            <w:r w:rsidR="00C72CB9">
              <w:rPr>
                <w:rFonts w:ascii="Arial" w:hAnsi="Arial" w:cs="Arial"/>
                <w:sz w:val="22"/>
                <w:szCs w:val="22"/>
              </w:rPr>
              <w:t>/12</w:t>
            </w:r>
          </w:p>
        </w:tc>
      </w:tr>
    </w:tbl>
    <w:p w:rsidR="00A820FE" w:rsidRDefault="00A820FE">
      <w:pPr>
        <w:rPr>
          <w:rFonts w:ascii="Arial" w:hAnsi="Arial" w:cs="Arial"/>
          <w:sz w:val="22"/>
          <w:szCs w:val="22"/>
        </w:rPr>
      </w:pPr>
    </w:p>
    <w:p w:rsidR="00A820FE" w:rsidRDefault="00A820FE">
      <w:pPr>
        <w:rPr>
          <w:rFonts w:ascii="Arial" w:hAnsi="Arial" w:cs="Arial"/>
          <w:sz w:val="22"/>
          <w:szCs w:val="22"/>
        </w:rPr>
      </w:pPr>
    </w:p>
    <w:p w:rsidR="00440617" w:rsidRDefault="00440617">
      <w:pPr>
        <w:rPr>
          <w:rFonts w:ascii="Arial" w:hAnsi="Arial" w:cs="Arial"/>
          <w:b/>
          <w:sz w:val="22"/>
          <w:szCs w:val="22"/>
        </w:rPr>
      </w:pPr>
      <w:r w:rsidRPr="00AC3D22">
        <w:rPr>
          <w:rFonts w:ascii="Arial" w:hAnsi="Arial" w:cs="Arial"/>
          <w:b/>
        </w:rPr>
        <w:t>Southeast Technology Network</w:t>
      </w:r>
      <w:r>
        <w:rPr>
          <w:rFonts w:ascii="Arial" w:hAnsi="Arial" w:cs="Arial"/>
          <w:b/>
          <w:sz w:val="22"/>
          <w:szCs w:val="22"/>
        </w:rPr>
        <w:t xml:space="preserve"> Grant Project</w:t>
      </w:r>
    </w:p>
    <w:p w:rsidR="00A820FE" w:rsidRPr="00C34996" w:rsidRDefault="00440617">
      <w:pPr>
        <w:rPr>
          <w:rFonts w:ascii="Arial" w:hAnsi="Arial" w:cs="Arial"/>
          <w:sz w:val="16"/>
          <w:szCs w:val="16"/>
        </w:rPr>
      </w:pPr>
      <w:r>
        <w:rPr>
          <w:rFonts w:ascii="Arial" w:hAnsi="Arial" w:cs="Arial"/>
          <w:b/>
          <w:sz w:val="22"/>
          <w:szCs w:val="22"/>
        </w:rPr>
        <w:t>Lesson Plan Template</w:t>
      </w:r>
    </w:p>
    <w:p w:rsidR="00A820FE" w:rsidRDefault="00A820FE">
      <w:pPr>
        <w:rPr>
          <w:rFonts w:ascii="Arial" w:hAnsi="Arial" w:cs="Arial"/>
          <w:sz w:val="18"/>
          <w:szCs w:val="18"/>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187"/>
        <w:gridCol w:w="1637"/>
        <w:gridCol w:w="4824"/>
      </w:tblGrid>
      <w:tr w:rsidR="00A820FE" w:rsidRPr="00D915C2" w:rsidTr="00440617">
        <w:tc>
          <w:tcPr>
            <w:tcW w:w="3187" w:type="dxa"/>
            <w:shd w:val="clear" w:color="auto" w:fill="E6E6E6"/>
          </w:tcPr>
          <w:p w:rsidR="00A820FE" w:rsidRPr="00942D59" w:rsidRDefault="00A820FE">
            <w:pPr>
              <w:rPr>
                <w:rFonts w:ascii="Arial" w:hAnsi="Arial" w:cs="Arial"/>
                <w:sz w:val="22"/>
                <w:szCs w:val="22"/>
                <w:u w:val="single"/>
              </w:rPr>
            </w:pPr>
            <w:r w:rsidRPr="00942D59">
              <w:rPr>
                <w:rFonts w:ascii="Arial" w:hAnsi="Arial" w:cs="Arial"/>
                <w:sz w:val="22"/>
                <w:szCs w:val="22"/>
                <w:u w:val="single"/>
              </w:rPr>
              <w:t>Lesson/Unit Title</w:t>
            </w:r>
          </w:p>
          <w:p w:rsidR="00A820FE" w:rsidRPr="00D915C2" w:rsidRDefault="00A820FE">
            <w:pPr>
              <w:rPr>
                <w:rFonts w:ascii="Arial" w:hAnsi="Arial" w:cs="Arial"/>
                <w:sz w:val="22"/>
                <w:szCs w:val="22"/>
              </w:rPr>
            </w:pPr>
          </w:p>
        </w:tc>
        <w:tc>
          <w:tcPr>
            <w:tcW w:w="6461" w:type="dxa"/>
            <w:gridSpan w:val="2"/>
            <w:shd w:val="clear" w:color="auto" w:fill="E6E6E6"/>
          </w:tcPr>
          <w:p w:rsidR="00A820FE" w:rsidRPr="0051428D" w:rsidRDefault="0051428D" w:rsidP="00240A9F">
            <w:pPr>
              <w:rPr>
                <w:rFonts w:ascii="Arial" w:hAnsi="Arial" w:cs="Arial"/>
                <w:i/>
                <w:sz w:val="22"/>
                <w:szCs w:val="22"/>
              </w:rPr>
            </w:pPr>
            <w:r>
              <w:rPr>
                <w:rFonts w:ascii="Arial" w:hAnsi="Arial" w:cs="Arial"/>
                <w:sz w:val="22"/>
                <w:szCs w:val="22"/>
              </w:rPr>
              <w:t xml:space="preserve">The </w:t>
            </w:r>
            <w:proofErr w:type="spellStart"/>
            <w:r w:rsidR="00240A9F">
              <w:rPr>
                <w:rFonts w:ascii="Arial" w:hAnsi="Arial" w:cs="Arial"/>
                <w:sz w:val="22"/>
                <w:szCs w:val="22"/>
              </w:rPr>
              <w:t>Animoto</w:t>
            </w:r>
            <w:proofErr w:type="spellEnd"/>
            <w:r w:rsidR="00240A9F">
              <w:rPr>
                <w:rFonts w:ascii="Arial" w:hAnsi="Arial" w:cs="Arial"/>
                <w:sz w:val="22"/>
                <w:szCs w:val="22"/>
              </w:rPr>
              <w:t>-</w:t>
            </w:r>
            <w:proofErr w:type="spellStart"/>
            <w:r w:rsidR="00240A9F">
              <w:rPr>
                <w:rFonts w:ascii="Arial" w:hAnsi="Arial" w:cs="Arial"/>
                <w:sz w:val="22"/>
                <w:szCs w:val="22"/>
              </w:rPr>
              <w:t>ne</w:t>
            </w:r>
            <w:proofErr w:type="spellEnd"/>
            <w:r>
              <w:rPr>
                <w:rFonts w:ascii="Arial" w:hAnsi="Arial" w:cs="Arial"/>
                <w:sz w:val="22"/>
                <w:szCs w:val="22"/>
              </w:rPr>
              <w:t xml:space="preserve"> of </w:t>
            </w:r>
            <w:r>
              <w:rPr>
                <w:rFonts w:ascii="Arial" w:hAnsi="Arial" w:cs="Arial"/>
                <w:i/>
                <w:sz w:val="22"/>
                <w:szCs w:val="22"/>
              </w:rPr>
              <w:t>The Woman Who Walked into Doors</w:t>
            </w:r>
          </w:p>
        </w:tc>
      </w:tr>
      <w:tr w:rsidR="00A820FE" w:rsidRPr="00D915C2" w:rsidTr="00942D59">
        <w:trPr>
          <w:trHeight w:val="1303"/>
        </w:trPr>
        <w:tc>
          <w:tcPr>
            <w:tcW w:w="3187" w:type="dxa"/>
            <w:tcBorders>
              <w:bottom w:val="single" w:sz="8" w:space="0" w:color="auto"/>
            </w:tcBorders>
          </w:tcPr>
          <w:p w:rsidR="00A820FE" w:rsidRPr="00942D59" w:rsidRDefault="00A820FE" w:rsidP="00AC3D22">
            <w:pPr>
              <w:rPr>
                <w:rFonts w:ascii="Arial" w:hAnsi="Arial" w:cs="Arial"/>
                <w:sz w:val="22"/>
                <w:szCs w:val="22"/>
                <w:u w:val="single"/>
              </w:rPr>
            </w:pPr>
            <w:r w:rsidRPr="00942D59">
              <w:rPr>
                <w:rFonts w:ascii="Arial" w:hAnsi="Arial" w:cs="Arial"/>
                <w:sz w:val="22"/>
                <w:szCs w:val="22"/>
                <w:u w:val="single"/>
              </w:rPr>
              <w:t>Lesson Goals</w:t>
            </w:r>
          </w:p>
        </w:tc>
        <w:tc>
          <w:tcPr>
            <w:tcW w:w="6461" w:type="dxa"/>
            <w:gridSpan w:val="2"/>
            <w:tcBorders>
              <w:bottom w:val="single" w:sz="8" w:space="0" w:color="auto"/>
            </w:tcBorders>
          </w:tcPr>
          <w:p w:rsidR="009F5D07" w:rsidRDefault="0007649C" w:rsidP="0007649C">
            <w:pPr>
              <w:rPr>
                <w:rFonts w:ascii="Arial" w:hAnsi="Arial" w:cs="Arial"/>
                <w:sz w:val="22"/>
                <w:szCs w:val="22"/>
              </w:rPr>
            </w:pPr>
            <w:r>
              <w:rPr>
                <w:rFonts w:ascii="Arial" w:hAnsi="Arial" w:cs="Arial"/>
                <w:sz w:val="22"/>
                <w:szCs w:val="22"/>
              </w:rPr>
              <w:t xml:space="preserve">Students will </w:t>
            </w:r>
            <w:r w:rsidR="009F5D07">
              <w:rPr>
                <w:rFonts w:ascii="Arial" w:hAnsi="Arial" w:cs="Arial"/>
                <w:sz w:val="22"/>
                <w:szCs w:val="22"/>
              </w:rPr>
              <w:t>understand the following:</w:t>
            </w:r>
          </w:p>
          <w:p w:rsidR="0051428D" w:rsidRDefault="009F5D07" w:rsidP="00240A9F">
            <w:pPr>
              <w:pStyle w:val="ListParagraph"/>
              <w:numPr>
                <w:ilvl w:val="0"/>
                <w:numId w:val="6"/>
              </w:numPr>
              <w:rPr>
                <w:rFonts w:ascii="Arial" w:hAnsi="Arial" w:cs="Arial"/>
                <w:sz w:val="22"/>
                <w:szCs w:val="22"/>
              </w:rPr>
            </w:pPr>
            <w:r>
              <w:rPr>
                <w:rFonts w:ascii="Arial" w:hAnsi="Arial" w:cs="Arial"/>
                <w:sz w:val="22"/>
                <w:szCs w:val="22"/>
              </w:rPr>
              <w:t>The tone of a narrative and how characters contribute to it</w:t>
            </w:r>
          </w:p>
          <w:p w:rsidR="0051428D" w:rsidRDefault="009F5D07" w:rsidP="00240A9F">
            <w:pPr>
              <w:pStyle w:val="ListParagraph"/>
              <w:numPr>
                <w:ilvl w:val="0"/>
                <w:numId w:val="6"/>
              </w:numPr>
              <w:rPr>
                <w:rFonts w:ascii="Arial" w:hAnsi="Arial" w:cs="Arial"/>
                <w:sz w:val="22"/>
                <w:szCs w:val="22"/>
              </w:rPr>
            </w:pPr>
            <w:r>
              <w:rPr>
                <w:rFonts w:ascii="Arial" w:hAnsi="Arial" w:cs="Arial"/>
                <w:sz w:val="22"/>
                <w:szCs w:val="22"/>
              </w:rPr>
              <w:t xml:space="preserve">The set-up, use, and presentation of an </w:t>
            </w:r>
            <w:proofErr w:type="spellStart"/>
            <w:r>
              <w:rPr>
                <w:rFonts w:ascii="Arial" w:hAnsi="Arial" w:cs="Arial"/>
                <w:sz w:val="22"/>
                <w:szCs w:val="22"/>
              </w:rPr>
              <w:t>Animoto</w:t>
            </w:r>
            <w:proofErr w:type="spellEnd"/>
            <w:r>
              <w:rPr>
                <w:rFonts w:ascii="Arial" w:hAnsi="Arial" w:cs="Arial"/>
                <w:sz w:val="22"/>
                <w:szCs w:val="22"/>
              </w:rPr>
              <w:t xml:space="preserve"> film</w:t>
            </w:r>
          </w:p>
          <w:p w:rsidR="00A820FE" w:rsidRPr="00521666" w:rsidRDefault="00A820FE" w:rsidP="00521666">
            <w:pPr>
              <w:ind w:left="360"/>
              <w:rPr>
                <w:rFonts w:ascii="Arial" w:hAnsi="Arial" w:cs="Arial"/>
                <w:strike/>
                <w:sz w:val="22"/>
                <w:szCs w:val="22"/>
              </w:rPr>
            </w:pPr>
          </w:p>
        </w:tc>
      </w:tr>
      <w:tr w:rsidR="00A820FE" w:rsidRPr="00D915C2" w:rsidTr="00440617">
        <w:tc>
          <w:tcPr>
            <w:tcW w:w="3187" w:type="dxa"/>
            <w:shd w:val="clear" w:color="auto" w:fill="auto"/>
          </w:tcPr>
          <w:p w:rsidR="00A820FE" w:rsidRPr="00942D59" w:rsidRDefault="00A820FE" w:rsidP="00AC3D22">
            <w:pPr>
              <w:rPr>
                <w:rFonts w:ascii="Arial" w:hAnsi="Arial" w:cs="Arial"/>
                <w:sz w:val="22"/>
                <w:szCs w:val="22"/>
                <w:u w:val="single"/>
              </w:rPr>
            </w:pPr>
            <w:r w:rsidRPr="00942D59">
              <w:rPr>
                <w:rFonts w:ascii="Arial" w:hAnsi="Arial" w:cs="Arial"/>
                <w:sz w:val="22"/>
                <w:szCs w:val="22"/>
                <w:u w:val="single"/>
              </w:rPr>
              <w:t>Lesson Objectives</w:t>
            </w:r>
          </w:p>
          <w:p w:rsidR="00A820FE" w:rsidRPr="00D915C2" w:rsidRDefault="00A820FE" w:rsidP="00440617">
            <w:pPr>
              <w:rPr>
                <w:rFonts w:ascii="Arial" w:hAnsi="Arial" w:cs="Arial"/>
                <w:sz w:val="22"/>
                <w:szCs w:val="16"/>
              </w:rPr>
            </w:pPr>
          </w:p>
        </w:tc>
        <w:tc>
          <w:tcPr>
            <w:tcW w:w="6461" w:type="dxa"/>
            <w:gridSpan w:val="2"/>
            <w:shd w:val="clear" w:color="auto" w:fill="auto"/>
          </w:tcPr>
          <w:p w:rsidR="00DD4684" w:rsidRDefault="00DD4684">
            <w:pPr>
              <w:rPr>
                <w:rFonts w:ascii="Arial" w:hAnsi="Arial" w:cs="Arial"/>
                <w:sz w:val="22"/>
                <w:szCs w:val="22"/>
              </w:rPr>
            </w:pPr>
            <w:r>
              <w:rPr>
                <w:rFonts w:ascii="Arial" w:hAnsi="Arial" w:cs="Arial"/>
                <w:sz w:val="22"/>
                <w:szCs w:val="22"/>
              </w:rPr>
              <w:t>Students will do the following:</w:t>
            </w:r>
          </w:p>
          <w:p w:rsidR="00DD4684" w:rsidRDefault="00DD4684" w:rsidP="00DD4684">
            <w:pPr>
              <w:pStyle w:val="ListParagraph"/>
              <w:numPr>
                <w:ilvl w:val="0"/>
                <w:numId w:val="7"/>
              </w:numPr>
              <w:rPr>
                <w:rFonts w:ascii="Arial" w:hAnsi="Arial" w:cs="Arial"/>
                <w:sz w:val="22"/>
                <w:szCs w:val="22"/>
              </w:rPr>
            </w:pPr>
            <w:r w:rsidRPr="009F5D07">
              <w:rPr>
                <w:rFonts w:ascii="Arial" w:hAnsi="Arial" w:cs="Arial"/>
                <w:b/>
                <w:sz w:val="22"/>
                <w:szCs w:val="22"/>
              </w:rPr>
              <w:t>Identify</w:t>
            </w:r>
            <w:r>
              <w:rPr>
                <w:rFonts w:ascii="Arial" w:hAnsi="Arial" w:cs="Arial"/>
                <w:sz w:val="22"/>
                <w:szCs w:val="22"/>
              </w:rPr>
              <w:t xml:space="preserve"> the elements</w:t>
            </w:r>
            <w:r w:rsidR="009F5D07">
              <w:rPr>
                <w:rFonts w:ascii="Arial" w:hAnsi="Arial" w:cs="Arial"/>
                <w:sz w:val="22"/>
                <w:szCs w:val="22"/>
              </w:rPr>
              <w:t xml:space="preserve"> of character</w:t>
            </w:r>
            <w:r>
              <w:rPr>
                <w:rFonts w:ascii="Arial" w:hAnsi="Arial" w:cs="Arial"/>
                <w:sz w:val="22"/>
                <w:szCs w:val="22"/>
              </w:rPr>
              <w:t xml:space="preserve"> that create tone in a narrative (actions, though</w:t>
            </w:r>
            <w:r w:rsidR="00542967">
              <w:rPr>
                <w:rFonts w:ascii="Arial" w:hAnsi="Arial" w:cs="Arial"/>
                <w:sz w:val="22"/>
                <w:szCs w:val="22"/>
              </w:rPr>
              <w:t>ts, dialogue, diction, dialect</w:t>
            </w:r>
            <w:r>
              <w:rPr>
                <w:rFonts w:ascii="Arial" w:hAnsi="Arial" w:cs="Arial"/>
                <w:sz w:val="22"/>
                <w:szCs w:val="22"/>
              </w:rPr>
              <w:t>, etc.)</w:t>
            </w:r>
          </w:p>
          <w:p w:rsidR="00DD4684" w:rsidRDefault="00DF6B89" w:rsidP="00DD4684">
            <w:pPr>
              <w:pStyle w:val="ListParagraph"/>
              <w:numPr>
                <w:ilvl w:val="0"/>
                <w:numId w:val="7"/>
              </w:numPr>
              <w:rPr>
                <w:rFonts w:ascii="Arial" w:hAnsi="Arial" w:cs="Arial"/>
                <w:sz w:val="22"/>
                <w:szCs w:val="22"/>
              </w:rPr>
            </w:pPr>
            <w:r w:rsidRPr="009F5D07">
              <w:rPr>
                <w:rFonts w:ascii="Arial" w:hAnsi="Arial" w:cs="Arial"/>
                <w:b/>
                <w:sz w:val="22"/>
                <w:szCs w:val="22"/>
              </w:rPr>
              <w:t>Apply</w:t>
            </w:r>
            <w:r>
              <w:rPr>
                <w:rFonts w:ascii="Arial" w:hAnsi="Arial" w:cs="Arial"/>
                <w:sz w:val="22"/>
                <w:szCs w:val="22"/>
              </w:rPr>
              <w:t xml:space="preserve"> an understanding of the elements of tone to one major character of the novel.</w:t>
            </w:r>
          </w:p>
          <w:p w:rsidR="00DF6B89" w:rsidRDefault="00DF6B89" w:rsidP="00DD4684">
            <w:pPr>
              <w:pStyle w:val="ListParagraph"/>
              <w:numPr>
                <w:ilvl w:val="0"/>
                <w:numId w:val="7"/>
              </w:numPr>
              <w:rPr>
                <w:rFonts w:ascii="Arial" w:hAnsi="Arial" w:cs="Arial"/>
                <w:sz w:val="22"/>
                <w:szCs w:val="22"/>
              </w:rPr>
            </w:pPr>
            <w:r w:rsidRPr="009F5D07">
              <w:rPr>
                <w:rFonts w:ascii="Arial" w:hAnsi="Arial" w:cs="Arial"/>
                <w:b/>
                <w:sz w:val="22"/>
                <w:szCs w:val="22"/>
              </w:rPr>
              <w:t>Create</w:t>
            </w:r>
            <w:r>
              <w:rPr>
                <w:rFonts w:ascii="Arial" w:hAnsi="Arial" w:cs="Arial"/>
                <w:sz w:val="22"/>
                <w:szCs w:val="22"/>
              </w:rPr>
              <w:t xml:space="preserve"> an </w:t>
            </w:r>
            <w:proofErr w:type="spellStart"/>
            <w:r>
              <w:rPr>
                <w:rFonts w:ascii="Arial" w:hAnsi="Arial" w:cs="Arial"/>
                <w:sz w:val="22"/>
                <w:szCs w:val="22"/>
              </w:rPr>
              <w:t>Animoto</w:t>
            </w:r>
            <w:proofErr w:type="spellEnd"/>
            <w:r>
              <w:rPr>
                <w:rFonts w:ascii="Arial" w:hAnsi="Arial" w:cs="Arial"/>
                <w:sz w:val="22"/>
                <w:szCs w:val="22"/>
              </w:rPr>
              <w:t xml:space="preserve"> film to identify and explain </w:t>
            </w:r>
            <w:r w:rsidR="009F5D07">
              <w:rPr>
                <w:rFonts w:ascii="Arial" w:hAnsi="Arial" w:cs="Arial"/>
                <w:sz w:val="22"/>
                <w:szCs w:val="22"/>
              </w:rPr>
              <w:t xml:space="preserve">how a </w:t>
            </w:r>
            <w:r>
              <w:rPr>
                <w:rFonts w:ascii="Arial" w:hAnsi="Arial" w:cs="Arial"/>
                <w:sz w:val="22"/>
                <w:szCs w:val="22"/>
              </w:rPr>
              <w:t>major character</w:t>
            </w:r>
            <w:r w:rsidR="009F5D07">
              <w:rPr>
                <w:rFonts w:ascii="Arial" w:hAnsi="Arial" w:cs="Arial"/>
                <w:sz w:val="22"/>
                <w:szCs w:val="22"/>
              </w:rPr>
              <w:t xml:space="preserve"> contributes to the tone of the narrative</w:t>
            </w:r>
            <w:r>
              <w:rPr>
                <w:rFonts w:ascii="Arial" w:hAnsi="Arial" w:cs="Arial"/>
                <w:sz w:val="22"/>
                <w:szCs w:val="22"/>
              </w:rPr>
              <w:t>.</w:t>
            </w:r>
          </w:p>
          <w:p w:rsidR="0007649C" w:rsidRDefault="0007649C" w:rsidP="00DD4684">
            <w:pPr>
              <w:pStyle w:val="ListParagraph"/>
              <w:numPr>
                <w:ilvl w:val="0"/>
                <w:numId w:val="7"/>
              </w:numPr>
              <w:rPr>
                <w:rFonts w:ascii="Arial" w:hAnsi="Arial" w:cs="Arial"/>
                <w:sz w:val="22"/>
                <w:szCs w:val="22"/>
              </w:rPr>
            </w:pPr>
            <w:r w:rsidRPr="009F5D07">
              <w:rPr>
                <w:rFonts w:ascii="Arial" w:hAnsi="Arial" w:cs="Arial"/>
                <w:b/>
                <w:sz w:val="22"/>
                <w:szCs w:val="22"/>
              </w:rPr>
              <w:t>Present</w:t>
            </w:r>
            <w:r>
              <w:rPr>
                <w:rFonts w:ascii="Arial" w:hAnsi="Arial" w:cs="Arial"/>
                <w:sz w:val="22"/>
                <w:szCs w:val="22"/>
              </w:rPr>
              <w:t xml:space="preserve"> the </w:t>
            </w:r>
            <w:proofErr w:type="spellStart"/>
            <w:r>
              <w:rPr>
                <w:rFonts w:ascii="Arial" w:hAnsi="Arial" w:cs="Arial"/>
                <w:sz w:val="22"/>
                <w:szCs w:val="22"/>
              </w:rPr>
              <w:t>Animoto</w:t>
            </w:r>
            <w:proofErr w:type="spellEnd"/>
            <w:r>
              <w:rPr>
                <w:rFonts w:ascii="Arial" w:hAnsi="Arial" w:cs="Arial"/>
                <w:sz w:val="22"/>
                <w:szCs w:val="22"/>
              </w:rPr>
              <w:t xml:space="preserve"> film to the class</w:t>
            </w:r>
            <w:r w:rsidR="009F5D07">
              <w:rPr>
                <w:rFonts w:ascii="Arial" w:hAnsi="Arial" w:cs="Arial"/>
                <w:sz w:val="22"/>
                <w:szCs w:val="22"/>
              </w:rPr>
              <w:t>, in class or online.</w:t>
            </w:r>
          </w:p>
          <w:p w:rsidR="009F5D07" w:rsidRPr="00DD4684" w:rsidRDefault="009F5D07" w:rsidP="00DD4684">
            <w:pPr>
              <w:pStyle w:val="ListParagraph"/>
              <w:numPr>
                <w:ilvl w:val="0"/>
                <w:numId w:val="7"/>
              </w:numPr>
              <w:rPr>
                <w:rFonts w:ascii="Arial" w:hAnsi="Arial" w:cs="Arial"/>
                <w:sz w:val="22"/>
                <w:szCs w:val="22"/>
              </w:rPr>
            </w:pPr>
            <w:r>
              <w:rPr>
                <w:rFonts w:ascii="Arial" w:hAnsi="Arial" w:cs="Arial"/>
                <w:b/>
                <w:sz w:val="22"/>
                <w:szCs w:val="22"/>
              </w:rPr>
              <w:t xml:space="preserve">Analyze </w:t>
            </w:r>
            <w:r w:rsidRPr="009F5D07">
              <w:rPr>
                <w:rFonts w:ascii="Arial" w:hAnsi="Arial" w:cs="Arial"/>
                <w:sz w:val="22"/>
                <w:szCs w:val="22"/>
              </w:rPr>
              <w:t>and</w:t>
            </w:r>
            <w:r>
              <w:rPr>
                <w:rFonts w:ascii="Arial" w:hAnsi="Arial" w:cs="Arial"/>
                <w:b/>
                <w:sz w:val="22"/>
                <w:szCs w:val="22"/>
              </w:rPr>
              <w:t xml:space="preserve"> e</w:t>
            </w:r>
            <w:r w:rsidRPr="009F5D07">
              <w:rPr>
                <w:rFonts w:ascii="Arial" w:hAnsi="Arial" w:cs="Arial"/>
                <w:b/>
                <w:sz w:val="22"/>
                <w:szCs w:val="22"/>
              </w:rPr>
              <w:t>valuate</w:t>
            </w:r>
            <w:r>
              <w:rPr>
                <w:rFonts w:ascii="Arial" w:hAnsi="Arial" w:cs="Arial"/>
                <w:sz w:val="22"/>
                <w:szCs w:val="22"/>
              </w:rPr>
              <w:t xml:space="preserve"> the </w:t>
            </w:r>
            <w:proofErr w:type="spellStart"/>
            <w:r>
              <w:rPr>
                <w:rFonts w:ascii="Arial" w:hAnsi="Arial" w:cs="Arial"/>
                <w:sz w:val="22"/>
                <w:szCs w:val="22"/>
              </w:rPr>
              <w:t>Animoto</w:t>
            </w:r>
            <w:proofErr w:type="spellEnd"/>
            <w:r>
              <w:rPr>
                <w:rFonts w:ascii="Arial" w:hAnsi="Arial" w:cs="Arial"/>
                <w:sz w:val="22"/>
                <w:szCs w:val="22"/>
              </w:rPr>
              <w:t xml:space="preserve"> films of their peers.</w:t>
            </w:r>
          </w:p>
          <w:p w:rsidR="00440617" w:rsidRPr="00D915C2" w:rsidRDefault="00440617">
            <w:pPr>
              <w:rPr>
                <w:rFonts w:ascii="Arial" w:hAnsi="Arial" w:cs="Arial"/>
                <w:sz w:val="22"/>
                <w:szCs w:val="22"/>
              </w:rPr>
            </w:pPr>
          </w:p>
        </w:tc>
      </w:tr>
      <w:tr w:rsidR="00A820FE" w:rsidRPr="00D915C2" w:rsidTr="00ED69DC">
        <w:tc>
          <w:tcPr>
            <w:tcW w:w="3187" w:type="dxa"/>
            <w:tcBorders>
              <w:bottom w:val="single" w:sz="8" w:space="0" w:color="auto"/>
            </w:tcBorders>
          </w:tcPr>
          <w:p w:rsidR="00942D59" w:rsidRPr="00942D59" w:rsidRDefault="00A820FE">
            <w:pPr>
              <w:rPr>
                <w:rFonts w:ascii="Arial" w:hAnsi="Arial" w:cs="Arial"/>
                <w:sz w:val="22"/>
                <w:szCs w:val="22"/>
                <w:u w:val="single"/>
              </w:rPr>
            </w:pPr>
            <w:r w:rsidRPr="00942D59">
              <w:rPr>
                <w:rFonts w:ascii="Arial" w:hAnsi="Arial" w:cs="Arial"/>
                <w:sz w:val="22"/>
                <w:szCs w:val="22"/>
                <w:u w:val="single"/>
              </w:rPr>
              <w:t>Curriculum</w:t>
            </w:r>
            <w:r w:rsidR="00440617" w:rsidRPr="00942D59">
              <w:rPr>
                <w:rFonts w:ascii="Arial" w:hAnsi="Arial" w:cs="Arial"/>
                <w:sz w:val="22"/>
                <w:szCs w:val="22"/>
                <w:u w:val="single"/>
              </w:rPr>
              <w:t xml:space="preserve"> Frameworks Standards Addressed</w:t>
            </w:r>
          </w:p>
          <w:p w:rsidR="00A820FE" w:rsidRPr="00D915C2" w:rsidRDefault="00585CAC" w:rsidP="00942D59">
            <w:pPr>
              <w:rPr>
                <w:rFonts w:ascii="Arial" w:hAnsi="Arial" w:cs="Arial"/>
                <w:sz w:val="22"/>
                <w:szCs w:val="16"/>
              </w:rPr>
            </w:pPr>
            <w:r>
              <w:rPr>
                <w:rFonts w:ascii="Arial" w:hAnsi="Arial" w:cs="Arial"/>
                <w:sz w:val="16"/>
                <w:szCs w:val="16"/>
              </w:rPr>
              <w:t xml:space="preserve"> </w:t>
            </w:r>
            <w:r w:rsidR="00A820FE" w:rsidRPr="00D915C2">
              <w:rPr>
                <w:rFonts w:ascii="Arial" w:hAnsi="Arial" w:cs="Arial"/>
                <w:sz w:val="16"/>
                <w:szCs w:val="16"/>
              </w:rPr>
              <w:t>(</w:t>
            </w:r>
            <w:r w:rsidR="00440617">
              <w:rPr>
                <w:rFonts w:ascii="Arial" w:hAnsi="Arial" w:cs="Arial"/>
                <w:sz w:val="16"/>
                <w:szCs w:val="16"/>
              </w:rPr>
              <w:t>Copy and past</w:t>
            </w:r>
            <w:r w:rsidR="00A820FE" w:rsidRPr="00D915C2">
              <w:rPr>
                <w:rFonts w:ascii="Arial" w:hAnsi="Arial" w:cs="Arial"/>
                <w:sz w:val="16"/>
                <w:szCs w:val="16"/>
              </w:rPr>
              <w:t xml:space="preserve"> # and text of </w:t>
            </w:r>
            <w:r w:rsidR="00440617">
              <w:rPr>
                <w:rFonts w:ascii="Arial" w:hAnsi="Arial" w:cs="Arial"/>
                <w:sz w:val="16"/>
                <w:szCs w:val="16"/>
              </w:rPr>
              <w:t xml:space="preserve"> </w:t>
            </w:r>
            <w:r w:rsidR="00942D59">
              <w:rPr>
                <w:rFonts w:ascii="Arial" w:hAnsi="Arial" w:cs="Arial"/>
                <w:sz w:val="16"/>
                <w:szCs w:val="16"/>
              </w:rPr>
              <w:t>st</w:t>
            </w:r>
            <w:r w:rsidR="00440617">
              <w:rPr>
                <w:rFonts w:ascii="Arial" w:hAnsi="Arial" w:cs="Arial"/>
                <w:sz w:val="16"/>
                <w:szCs w:val="16"/>
              </w:rPr>
              <w:t>andards)</w:t>
            </w:r>
          </w:p>
        </w:tc>
        <w:tc>
          <w:tcPr>
            <w:tcW w:w="6461" w:type="dxa"/>
            <w:gridSpan w:val="2"/>
            <w:tcBorders>
              <w:bottom w:val="single" w:sz="8" w:space="0" w:color="auto"/>
            </w:tcBorders>
          </w:tcPr>
          <w:p w:rsidR="00542967" w:rsidRPr="00BD5B53" w:rsidRDefault="00542967" w:rsidP="00542967">
            <w:pPr>
              <w:shd w:val="clear" w:color="auto" w:fill="FFFFFF"/>
              <w:spacing w:before="100" w:beforeAutospacing="1" w:after="150" w:line="240" w:lineRule="atLeast"/>
              <w:rPr>
                <w:color w:val="3B3B3A"/>
                <w:sz w:val="20"/>
                <w:szCs w:val="20"/>
              </w:rPr>
            </w:pPr>
            <w:bookmarkStart w:id="1" w:name="rl-11-12-4"/>
            <w:r w:rsidRPr="00BD5B53">
              <w:rPr>
                <w:color w:val="8A2003"/>
                <w:sz w:val="20"/>
                <w:szCs w:val="20"/>
              </w:rPr>
              <w:t>RL.11-12.4.</w:t>
            </w:r>
            <w:bookmarkEnd w:id="1"/>
            <w:r w:rsidRPr="00BD5B53">
              <w:rPr>
                <w:color w:val="3B3B3A"/>
                <w:sz w:val="20"/>
                <w:szCs w:val="20"/>
              </w:rPr>
              <w:t xml:space="preserve"> </w:t>
            </w:r>
            <w:r w:rsidRPr="00FE2CF1">
              <w:rPr>
                <w:sz w:val="20"/>
                <w:szCs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542967" w:rsidRPr="00BD5B53" w:rsidRDefault="00542967" w:rsidP="00542967">
            <w:pPr>
              <w:shd w:val="clear" w:color="auto" w:fill="FFFFFF"/>
              <w:spacing w:before="100" w:beforeAutospacing="1" w:after="150" w:line="240" w:lineRule="atLeast"/>
              <w:rPr>
                <w:color w:val="3B3B3A"/>
                <w:sz w:val="20"/>
                <w:szCs w:val="20"/>
              </w:rPr>
            </w:pPr>
            <w:bookmarkStart w:id="2" w:name="rl-11-12-5"/>
            <w:r w:rsidRPr="00BD5B53">
              <w:rPr>
                <w:color w:val="8A2003"/>
                <w:sz w:val="20"/>
                <w:szCs w:val="20"/>
              </w:rPr>
              <w:t>RL.11-12.5.</w:t>
            </w:r>
            <w:bookmarkEnd w:id="2"/>
            <w:r w:rsidRPr="00BD5B53">
              <w:rPr>
                <w:color w:val="3B3B3A"/>
                <w:sz w:val="20"/>
                <w:szCs w:val="20"/>
              </w:rPr>
              <w:t xml:space="preserve"> </w:t>
            </w:r>
            <w:r w:rsidRPr="00FE2CF1">
              <w:rPr>
                <w:sz w:val="20"/>
                <w:szCs w:val="20"/>
              </w:rPr>
              <w:t>Analyze how an author’s choices concerning how to structure specific parts of a text (e.g., the choice of where to begin or end a story, the choice to provide a comedic or tragic resolution) contribute to its overall structure and meaning as well as its aesthetic impact.</w:t>
            </w:r>
            <w:r w:rsidRPr="00BD5B53">
              <w:rPr>
                <w:color w:val="3B3B3A"/>
                <w:sz w:val="20"/>
                <w:szCs w:val="20"/>
              </w:rPr>
              <w:t xml:space="preserve"> </w:t>
            </w:r>
          </w:p>
          <w:p w:rsidR="00542967" w:rsidRPr="00BD5B53" w:rsidRDefault="00542967" w:rsidP="00542967">
            <w:pPr>
              <w:shd w:val="clear" w:color="auto" w:fill="FFFFFF"/>
              <w:spacing w:before="100" w:beforeAutospacing="1" w:after="150" w:line="240" w:lineRule="atLeast"/>
              <w:rPr>
                <w:color w:val="3B3B3A"/>
                <w:sz w:val="20"/>
                <w:szCs w:val="20"/>
              </w:rPr>
            </w:pPr>
            <w:bookmarkStart w:id="3" w:name="w-11-12-6"/>
            <w:r w:rsidRPr="00BD5B53">
              <w:rPr>
                <w:color w:val="8A2003"/>
                <w:sz w:val="20"/>
                <w:szCs w:val="20"/>
              </w:rPr>
              <w:t>W.11-12.6.</w:t>
            </w:r>
            <w:bookmarkEnd w:id="3"/>
            <w:r w:rsidRPr="00BD5B53">
              <w:rPr>
                <w:color w:val="3B3B3A"/>
                <w:sz w:val="20"/>
                <w:szCs w:val="20"/>
              </w:rPr>
              <w:t xml:space="preserve"> </w:t>
            </w:r>
            <w:r w:rsidRPr="00FE2CF1">
              <w:rPr>
                <w:sz w:val="20"/>
                <w:szCs w:val="20"/>
              </w:rPr>
              <w:t>Use technology, including the Internet, to produce, publish, and update individual or shared writing products in response to ongoing feedback, including new arguments or information.</w:t>
            </w:r>
          </w:p>
          <w:p w:rsidR="00542967" w:rsidRPr="00BD5B53" w:rsidRDefault="00542967" w:rsidP="00542967">
            <w:pPr>
              <w:shd w:val="clear" w:color="auto" w:fill="FFFFFF"/>
              <w:spacing w:before="100" w:beforeAutospacing="1" w:after="150" w:line="240" w:lineRule="atLeast"/>
              <w:rPr>
                <w:color w:val="3B3B3A"/>
                <w:sz w:val="20"/>
                <w:szCs w:val="20"/>
              </w:rPr>
            </w:pPr>
            <w:bookmarkStart w:id="4" w:name="sl-11-12-3"/>
            <w:r w:rsidRPr="00BD5B53">
              <w:rPr>
                <w:color w:val="8A2003"/>
                <w:sz w:val="20"/>
                <w:szCs w:val="20"/>
              </w:rPr>
              <w:t>SL.11-12.3.</w:t>
            </w:r>
            <w:bookmarkEnd w:id="4"/>
            <w:r w:rsidRPr="00BD5B53">
              <w:rPr>
                <w:color w:val="3B3B3A"/>
                <w:sz w:val="20"/>
                <w:szCs w:val="20"/>
              </w:rPr>
              <w:t xml:space="preserve"> </w:t>
            </w:r>
            <w:r w:rsidRPr="00FE2CF1">
              <w:rPr>
                <w:sz w:val="20"/>
                <w:szCs w:val="20"/>
              </w:rPr>
              <w:t>Evaluate a speaker’s point of view, reasoning, and use of evidence and rhetoric, assessing the stance, premises, links among ideas, word choice, points of emphasis, and tone used.</w:t>
            </w:r>
          </w:p>
          <w:p w:rsidR="00542967" w:rsidRPr="00BD5B53" w:rsidRDefault="00542967" w:rsidP="00542967">
            <w:pPr>
              <w:shd w:val="clear" w:color="auto" w:fill="FFFFFF"/>
              <w:spacing w:before="100" w:beforeAutospacing="1" w:after="150" w:line="240" w:lineRule="atLeast"/>
              <w:rPr>
                <w:color w:val="3B3B3A"/>
                <w:sz w:val="20"/>
                <w:szCs w:val="20"/>
              </w:rPr>
            </w:pPr>
            <w:bookmarkStart w:id="5" w:name="sl-11-12-5"/>
            <w:r w:rsidRPr="00BD5B53">
              <w:rPr>
                <w:color w:val="8A2003"/>
                <w:sz w:val="20"/>
                <w:szCs w:val="20"/>
              </w:rPr>
              <w:t>SL.11-12.5.</w:t>
            </w:r>
            <w:bookmarkEnd w:id="5"/>
            <w:r w:rsidRPr="00BD5B53">
              <w:rPr>
                <w:color w:val="3B3B3A"/>
                <w:sz w:val="20"/>
                <w:szCs w:val="20"/>
              </w:rPr>
              <w:t xml:space="preserve"> </w:t>
            </w:r>
            <w:r w:rsidRPr="00FE2CF1">
              <w:rPr>
                <w:sz w:val="20"/>
                <w:szCs w:val="20"/>
              </w:rPr>
              <w:t>Make strategic use of digital media (e.g., textual, graphical, audio, visual, and interactive elements) in presentations to enhance understanding of findings, reasoning, and evidence and to add interest.</w:t>
            </w:r>
          </w:p>
          <w:p w:rsidR="00C72CB9" w:rsidRPr="00521666" w:rsidRDefault="00521666" w:rsidP="00521666">
            <w:pPr>
              <w:shd w:val="clear" w:color="auto" w:fill="FFFFFF"/>
              <w:spacing w:before="100" w:beforeAutospacing="1" w:after="150" w:line="240" w:lineRule="atLeast"/>
              <w:rPr>
                <w:sz w:val="20"/>
                <w:szCs w:val="20"/>
              </w:rPr>
            </w:pPr>
            <w:bookmarkStart w:id="6" w:name="l-11-12-3"/>
            <w:r w:rsidRPr="00BD5B53">
              <w:rPr>
                <w:color w:val="8A2003"/>
                <w:sz w:val="20"/>
                <w:szCs w:val="20"/>
              </w:rPr>
              <w:t>L.11-12.3.</w:t>
            </w:r>
            <w:bookmarkEnd w:id="6"/>
            <w:r w:rsidRPr="00BD5B53">
              <w:rPr>
                <w:color w:val="3B3B3A"/>
                <w:sz w:val="20"/>
                <w:szCs w:val="20"/>
              </w:rPr>
              <w:t xml:space="preserve"> </w:t>
            </w:r>
            <w:r w:rsidRPr="00FE2CF1">
              <w:rPr>
                <w:sz w:val="20"/>
                <w:szCs w:val="20"/>
              </w:rPr>
              <w:t>Apply knowledge of language to understand how language functions in different contexts, to make effective choices for meaning or style, and to comprehend more fully when reading or listening.</w:t>
            </w:r>
          </w:p>
        </w:tc>
      </w:tr>
      <w:tr w:rsidR="00ED69DC" w:rsidRPr="00D915C2" w:rsidTr="00ED69DC">
        <w:trPr>
          <w:trHeight w:val="277"/>
        </w:trPr>
        <w:tc>
          <w:tcPr>
            <w:tcW w:w="9648" w:type="dxa"/>
            <w:gridSpan w:val="3"/>
            <w:tcBorders>
              <w:bottom w:val="single" w:sz="8" w:space="0" w:color="auto"/>
            </w:tcBorders>
            <w:shd w:val="clear" w:color="auto" w:fill="CCCCCC"/>
          </w:tcPr>
          <w:p w:rsidR="00ED69DC" w:rsidRDefault="00ED69DC" w:rsidP="00ED69DC">
            <w:pPr>
              <w:rPr>
                <w:rFonts w:ascii="Arial" w:hAnsi="Arial" w:cs="Arial"/>
                <w:sz w:val="22"/>
                <w:szCs w:val="22"/>
              </w:rPr>
            </w:pPr>
            <w:r>
              <w:rPr>
                <w:rFonts w:ascii="Arial" w:hAnsi="Arial" w:cs="Arial"/>
                <w:sz w:val="22"/>
                <w:szCs w:val="22"/>
              </w:rPr>
              <w:lastRenderedPageBreak/>
              <w:t xml:space="preserve">Learners </w:t>
            </w:r>
          </w:p>
        </w:tc>
      </w:tr>
      <w:tr w:rsidR="00ED69DC" w:rsidRPr="00D915C2" w:rsidTr="00AC3D22">
        <w:trPr>
          <w:trHeight w:val="457"/>
        </w:trPr>
        <w:tc>
          <w:tcPr>
            <w:tcW w:w="4824" w:type="dxa"/>
            <w:gridSpan w:val="2"/>
            <w:tcBorders>
              <w:bottom w:val="single" w:sz="8" w:space="0" w:color="auto"/>
            </w:tcBorders>
          </w:tcPr>
          <w:p w:rsidR="00ED69DC" w:rsidRPr="00521666" w:rsidRDefault="00ED69DC" w:rsidP="00ED69DC">
            <w:pPr>
              <w:rPr>
                <w:rFonts w:ascii="Arial" w:hAnsi="Arial" w:cs="Arial"/>
                <w:sz w:val="22"/>
                <w:szCs w:val="22"/>
                <w:u w:val="single"/>
              </w:rPr>
            </w:pPr>
            <w:r w:rsidRPr="00521666">
              <w:rPr>
                <w:rFonts w:ascii="Arial" w:hAnsi="Arial" w:cs="Arial"/>
                <w:sz w:val="22"/>
                <w:szCs w:val="22"/>
                <w:u w:val="single"/>
              </w:rPr>
              <w:t>Characteristics of Learners</w:t>
            </w:r>
          </w:p>
          <w:p w:rsidR="00C72CB9" w:rsidRDefault="00C72CB9" w:rsidP="00ED69DC">
            <w:pPr>
              <w:rPr>
                <w:rFonts w:ascii="Arial" w:hAnsi="Arial" w:cs="Arial"/>
                <w:sz w:val="22"/>
                <w:szCs w:val="22"/>
              </w:rPr>
            </w:pPr>
          </w:p>
          <w:p w:rsidR="00C72CB9" w:rsidRDefault="00521666" w:rsidP="00521666">
            <w:pPr>
              <w:rPr>
                <w:rFonts w:ascii="Arial" w:hAnsi="Arial" w:cs="Arial"/>
                <w:sz w:val="22"/>
                <w:szCs w:val="22"/>
              </w:rPr>
            </w:pPr>
            <w:r>
              <w:rPr>
                <w:rFonts w:ascii="Arial" w:hAnsi="Arial" w:cs="Arial"/>
                <w:sz w:val="22"/>
                <w:szCs w:val="22"/>
              </w:rPr>
              <w:t xml:space="preserve">Most students will have </w:t>
            </w:r>
            <w:proofErr w:type="gramStart"/>
            <w:r>
              <w:rPr>
                <w:rFonts w:ascii="Arial" w:hAnsi="Arial" w:cs="Arial"/>
                <w:sz w:val="22"/>
                <w:szCs w:val="22"/>
              </w:rPr>
              <w:t>a strength</w:t>
            </w:r>
            <w:proofErr w:type="gramEnd"/>
            <w:r>
              <w:rPr>
                <w:rFonts w:ascii="Arial" w:hAnsi="Arial" w:cs="Arial"/>
                <w:sz w:val="22"/>
                <w:szCs w:val="22"/>
              </w:rPr>
              <w:t xml:space="preserve"> in verbal learning, but this lesson will appeal to a </w:t>
            </w:r>
            <w:r w:rsidR="00C72CB9">
              <w:rPr>
                <w:rFonts w:ascii="Arial" w:hAnsi="Arial" w:cs="Arial"/>
                <w:sz w:val="22"/>
                <w:szCs w:val="22"/>
              </w:rPr>
              <w:t>diverse group of learners and learning styles</w:t>
            </w:r>
            <w:r>
              <w:rPr>
                <w:rFonts w:ascii="Arial" w:hAnsi="Arial" w:cs="Arial"/>
                <w:sz w:val="22"/>
                <w:szCs w:val="22"/>
              </w:rPr>
              <w:t>.</w:t>
            </w:r>
          </w:p>
        </w:tc>
        <w:tc>
          <w:tcPr>
            <w:tcW w:w="4824" w:type="dxa"/>
            <w:tcBorders>
              <w:bottom w:val="single" w:sz="8" w:space="0" w:color="auto"/>
            </w:tcBorders>
          </w:tcPr>
          <w:p w:rsidR="00ED69DC" w:rsidRPr="00521666" w:rsidRDefault="00ED69DC" w:rsidP="00ED69DC">
            <w:pPr>
              <w:rPr>
                <w:rFonts w:ascii="Arial" w:hAnsi="Arial" w:cs="Arial"/>
                <w:sz w:val="22"/>
                <w:szCs w:val="22"/>
                <w:u w:val="single"/>
              </w:rPr>
            </w:pPr>
            <w:r w:rsidRPr="00521666">
              <w:rPr>
                <w:rFonts w:ascii="Arial" w:hAnsi="Arial" w:cs="Arial"/>
                <w:sz w:val="22"/>
                <w:szCs w:val="22"/>
                <w:u w:val="single"/>
              </w:rPr>
              <w:t>Meeting the Needs of all Learners</w:t>
            </w:r>
          </w:p>
          <w:p w:rsidR="00ED69DC" w:rsidRDefault="00ED69DC" w:rsidP="00ED69DC">
            <w:pPr>
              <w:rPr>
                <w:rFonts w:ascii="Arial" w:hAnsi="Arial" w:cs="Arial"/>
                <w:sz w:val="22"/>
                <w:szCs w:val="22"/>
              </w:rPr>
            </w:pPr>
          </w:p>
          <w:p w:rsidR="00521666" w:rsidRDefault="00521666" w:rsidP="00ED69DC">
            <w:pPr>
              <w:rPr>
                <w:rFonts w:ascii="Arial" w:hAnsi="Arial" w:cs="Arial"/>
                <w:sz w:val="22"/>
                <w:szCs w:val="22"/>
              </w:rPr>
            </w:pPr>
            <w:r>
              <w:rPr>
                <w:rFonts w:ascii="Arial" w:hAnsi="Arial" w:cs="Arial"/>
                <w:sz w:val="22"/>
                <w:szCs w:val="22"/>
              </w:rPr>
              <w:t xml:space="preserve">The use of </w:t>
            </w:r>
            <w:proofErr w:type="spellStart"/>
            <w:r>
              <w:rPr>
                <w:rFonts w:ascii="Arial" w:hAnsi="Arial" w:cs="Arial"/>
                <w:sz w:val="22"/>
                <w:szCs w:val="22"/>
              </w:rPr>
              <w:t>Animoto</w:t>
            </w:r>
            <w:proofErr w:type="spellEnd"/>
            <w:r>
              <w:rPr>
                <w:rFonts w:ascii="Arial" w:hAnsi="Arial" w:cs="Arial"/>
                <w:sz w:val="22"/>
                <w:szCs w:val="22"/>
              </w:rPr>
              <w:t xml:space="preserve"> will address the needs of the following learning styles in the following ways:</w:t>
            </w:r>
          </w:p>
          <w:p w:rsidR="00521666" w:rsidRDefault="00521666" w:rsidP="00521666">
            <w:pPr>
              <w:pStyle w:val="ListParagraph"/>
              <w:numPr>
                <w:ilvl w:val="0"/>
                <w:numId w:val="8"/>
              </w:numPr>
              <w:rPr>
                <w:rFonts w:ascii="Arial" w:hAnsi="Arial" w:cs="Arial"/>
                <w:sz w:val="22"/>
                <w:szCs w:val="22"/>
              </w:rPr>
            </w:pPr>
            <w:r>
              <w:rPr>
                <w:rFonts w:ascii="Arial" w:hAnsi="Arial" w:cs="Arial"/>
                <w:sz w:val="22"/>
                <w:szCs w:val="22"/>
              </w:rPr>
              <w:t xml:space="preserve">Visual—incorporation of visuals in </w:t>
            </w:r>
            <w:proofErr w:type="spellStart"/>
            <w:r>
              <w:rPr>
                <w:rFonts w:ascii="Arial" w:hAnsi="Arial" w:cs="Arial"/>
                <w:sz w:val="22"/>
                <w:szCs w:val="22"/>
              </w:rPr>
              <w:t>Animoto</w:t>
            </w:r>
            <w:proofErr w:type="spellEnd"/>
          </w:p>
          <w:p w:rsidR="00521666" w:rsidRDefault="00521666" w:rsidP="00521666">
            <w:pPr>
              <w:pStyle w:val="ListParagraph"/>
              <w:numPr>
                <w:ilvl w:val="0"/>
                <w:numId w:val="8"/>
              </w:numPr>
              <w:rPr>
                <w:rFonts w:ascii="Arial" w:hAnsi="Arial" w:cs="Arial"/>
                <w:sz w:val="22"/>
                <w:szCs w:val="22"/>
              </w:rPr>
            </w:pPr>
            <w:r>
              <w:rPr>
                <w:rFonts w:ascii="Arial" w:hAnsi="Arial" w:cs="Arial"/>
                <w:sz w:val="22"/>
                <w:szCs w:val="22"/>
              </w:rPr>
              <w:t>Verbal—the use of direct quotations from the book</w:t>
            </w:r>
          </w:p>
          <w:p w:rsidR="00521666" w:rsidRDefault="00521666" w:rsidP="00521666">
            <w:pPr>
              <w:pStyle w:val="ListParagraph"/>
              <w:numPr>
                <w:ilvl w:val="0"/>
                <w:numId w:val="8"/>
              </w:numPr>
              <w:rPr>
                <w:rFonts w:ascii="Arial" w:hAnsi="Arial" w:cs="Arial"/>
                <w:sz w:val="22"/>
                <w:szCs w:val="22"/>
              </w:rPr>
            </w:pPr>
            <w:r>
              <w:rPr>
                <w:rFonts w:ascii="Arial" w:hAnsi="Arial" w:cs="Arial"/>
                <w:sz w:val="22"/>
                <w:szCs w:val="22"/>
              </w:rPr>
              <w:t>Kinesthetic</w:t>
            </w:r>
            <w:r w:rsidR="00EC0918">
              <w:rPr>
                <w:rFonts w:ascii="Arial" w:hAnsi="Arial" w:cs="Arial"/>
                <w:sz w:val="22"/>
                <w:szCs w:val="22"/>
              </w:rPr>
              <w:t>—the interaction with the keyboard</w:t>
            </w:r>
          </w:p>
          <w:p w:rsidR="00EC0918" w:rsidRDefault="00EC0918" w:rsidP="00521666">
            <w:pPr>
              <w:pStyle w:val="ListParagraph"/>
              <w:numPr>
                <w:ilvl w:val="0"/>
                <w:numId w:val="8"/>
              </w:numPr>
              <w:rPr>
                <w:rFonts w:ascii="Arial" w:hAnsi="Arial" w:cs="Arial"/>
                <w:sz w:val="22"/>
                <w:szCs w:val="22"/>
              </w:rPr>
            </w:pPr>
            <w:r>
              <w:rPr>
                <w:rFonts w:ascii="Arial" w:hAnsi="Arial" w:cs="Arial"/>
                <w:sz w:val="22"/>
                <w:szCs w:val="22"/>
              </w:rPr>
              <w:t>Oral—the presentations</w:t>
            </w:r>
          </w:p>
          <w:p w:rsidR="00ED69DC" w:rsidRPr="00EC0918" w:rsidRDefault="00EC0918" w:rsidP="00ED69DC">
            <w:pPr>
              <w:pStyle w:val="ListParagraph"/>
              <w:numPr>
                <w:ilvl w:val="0"/>
                <w:numId w:val="8"/>
              </w:numPr>
              <w:rPr>
                <w:rFonts w:ascii="Arial" w:hAnsi="Arial" w:cs="Arial"/>
                <w:sz w:val="22"/>
                <w:szCs w:val="22"/>
              </w:rPr>
            </w:pPr>
            <w:r w:rsidRPr="00EC0918">
              <w:rPr>
                <w:rFonts w:ascii="Arial" w:hAnsi="Arial" w:cs="Arial"/>
                <w:sz w:val="22"/>
                <w:szCs w:val="22"/>
              </w:rPr>
              <w:t xml:space="preserve">Musical—incorporation of music in </w:t>
            </w:r>
            <w:proofErr w:type="spellStart"/>
            <w:r w:rsidRPr="00EC0918">
              <w:rPr>
                <w:rFonts w:ascii="Arial" w:hAnsi="Arial" w:cs="Arial"/>
                <w:sz w:val="22"/>
                <w:szCs w:val="22"/>
              </w:rPr>
              <w:t>Animoto</w:t>
            </w:r>
            <w:proofErr w:type="spellEnd"/>
          </w:p>
          <w:p w:rsidR="00ED69DC" w:rsidRDefault="00ED69DC" w:rsidP="00ED69DC">
            <w:pPr>
              <w:rPr>
                <w:rFonts w:ascii="Arial" w:hAnsi="Arial" w:cs="Arial"/>
                <w:sz w:val="22"/>
                <w:szCs w:val="22"/>
              </w:rPr>
            </w:pPr>
          </w:p>
        </w:tc>
      </w:tr>
      <w:tr w:rsidR="00440617" w:rsidRPr="00D915C2" w:rsidTr="00440617">
        <w:trPr>
          <w:trHeight w:val="2285"/>
        </w:trPr>
        <w:tc>
          <w:tcPr>
            <w:tcW w:w="9648" w:type="dxa"/>
            <w:gridSpan w:val="3"/>
            <w:tcBorders>
              <w:bottom w:val="single" w:sz="8" w:space="0" w:color="auto"/>
            </w:tcBorders>
          </w:tcPr>
          <w:p w:rsidR="00440617" w:rsidRPr="00942D59" w:rsidRDefault="00440617" w:rsidP="00AC3D22">
            <w:pPr>
              <w:rPr>
                <w:rFonts w:ascii="Arial" w:hAnsi="Arial" w:cs="Arial"/>
                <w:sz w:val="22"/>
                <w:szCs w:val="22"/>
                <w:u w:val="single"/>
              </w:rPr>
            </w:pPr>
            <w:r w:rsidRPr="00942D59">
              <w:rPr>
                <w:rFonts w:ascii="Arial" w:hAnsi="Arial" w:cs="Arial"/>
                <w:sz w:val="22"/>
                <w:szCs w:val="22"/>
                <w:u w:val="single"/>
              </w:rPr>
              <w:t>Technology/Resources Needed</w:t>
            </w:r>
          </w:p>
          <w:p w:rsidR="00440617" w:rsidRPr="00D915C2" w:rsidRDefault="00440617">
            <w:pPr>
              <w:rPr>
                <w:rFonts w:ascii="Arial" w:hAnsi="Arial" w:cs="Arial"/>
                <w:sz w:val="16"/>
                <w:szCs w:val="16"/>
              </w:rPr>
            </w:pPr>
          </w:p>
          <w:p w:rsidR="00942D59" w:rsidRDefault="00C72CB9">
            <w:pPr>
              <w:rPr>
                <w:rFonts w:ascii="Arial" w:hAnsi="Arial" w:cs="Arial"/>
                <w:sz w:val="22"/>
                <w:szCs w:val="22"/>
              </w:rPr>
            </w:pPr>
            <w:r w:rsidRPr="00942D59">
              <w:rPr>
                <w:rFonts w:ascii="Arial" w:hAnsi="Arial" w:cs="Arial"/>
                <w:sz w:val="22"/>
                <w:szCs w:val="22"/>
              </w:rPr>
              <w:t xml:space="preserve">Students will need </w:t>
            </w:r>
            <w:r w:rsidR="00942D59">
              <w:rPr>
                <w:rFonts w:ascii="Arial" w:hAnsi="Arial" w:cs="Arial"/>
                <w:sz w:val="22"/>
                <w:szCs w:val="22"/>
              </w:rPr>
              <w:t>the following:</w:t>
            </w:r>
          </w:p>
          <w:p w:rsidR="00942D59" w:rsidRPr="00942D59" w:rsidRDefault="00942D59" w:rsidP="00942D59">
            <w:pPr>
              <w:pStyle w:val="ListParagraph"/>
              <w:numPr>
                <w:ilvl w:val="0"/>
                <w:numId w:val="9"/>
              </w:numPr>
              <w:rPr>
                <w:rFonts w:ascii="Arial" w:hAnsi="Arial" w:cs="Arial"/>
                <w:sz w:val="22"/>
                <w:szCs w:val="22"/>
              </w:rPr>
            </w:pPr>
            <w:r>
              <w:rPr>
                <w:rFonts w:ascii="Arial" w:hAnsi="Arial" w:cs="Arial"/>
                <w:sz w:val="22"/>
                <w:szCs w:val="22"/>
              </w:rPr>
              <w:t xml:space="preserve">A copy of </w:t>
            </w:r>
            <w:r>
              <w:rPr>
                <w:rFonts w:ascii="Arial" w:hAnsi="Arial" w:cs="Arial"/>
                <w:i/>
                <w:sz w:val="22"/>
                <w:szCs w:val="22"/>
              </w:rPr>
              <w:t>The Woman Who Walked into Doors</w:t>
            </w:r>
          </w:p>
          <w:p w:rsidR="00440617" w:rsidRDefault="00942D59" w:rsidP="00942D59">
            <w:pPr>
              <w:pStyle w:val="ListParagraph"/>
              <w:numPr>
                <w:ilvl w:val="0"/>
                <w:numId w:val="9"/>
              </w:numPr>
              <w:rPr>
                <w:rFonts w:ascii="Arial" w:hAnsi="Arial" w:cs="Arial"/>
                <w:sz w:val="22"/>
                <w:szCs w:val="22"/>
              </w:rPr>
            </w:pPr>
            <w:r>
              <w:rPr>
                <w:rFonts w:ascii="Arial" w:hAnsi="Arial" w:cs="Arial"/>
                <w:sz w:val="22"/>
                <w:szCs w:val="22"/>
              </w:rPr>
              <w:t>A laptop with internet access</w:t>
            </w:r>
          </w:p>
          <w:p w:rsidR="00942D59" w:rsidRPr="00942D59" w:rsidRDefault="00942D59" w:rsidP="00942D59">
            <w:pPr>
              <w:pStyle w:val="ListParagraph"/>
              <w:numPr>
                <w:ilvl w:val="0"/>
                <w:numId w:val="9"/>
              </w:numPr>
              <w:rPr>
                <w:rFonts w:ascii="Arial" w:hAnsi="Arial" w:cs="Arial"/>
                <w:sz w:val="22"/>
                <w:szCs w:val="22"/>
              </w:rPr>
            </w:pPr>
            <w:r>
              <w:rPr>
                <w:rFonts w:ascii="Arial" w:hAnsi="Arial" w:cs="Arial"/>
                <w:sz w:val="22"/>
                <w:szCs w:val="22"/>
              </w:rPr>
              <w:t xml:space="preserve">An </w:t>
            </w:r>
            <w:proofErr w:type="spellStart"/>
            <w:r>
              <w:rPr>
                <w:rFonts w:ascii="Arial" w:hAnsi="Arial" w:cs="Arial"/>
                <w:sz w:val="22"/>
                <w:szCs w:val="22"/>
              </w:rPr>
              <w:t>Animoto</w:t>
            </w:r>
            <w:proofErr w:type="spellEnd"/>
            <w:r>
              <w:rPr>
                <w:rFonts w:ascii="Arial" w:hAnsi="Arial" w:cs="Arial"/>
                <w:sz w:val="22"/>
                <w:szCs w:val="22"/>
              </w:rPr>
              <w:t xml:space="preserve"> account</w:t>
            </w:r>
          </w:p>
          <w:p w:rsidR="00440617" w:rsidRPr="00D915C2" w:rsidRDefault="00440617">
            <w:pPr>
              <w:rPr>
                <w:rFonts w:ascii="Arial" w:hAnsi="Arial" w:cs="Arial"/>
                <w:sz w:val="22"/>
                <w:szCs w:val="22"/>
              </w:rPr>
            </w:pPr>
          </w:p>
        </w:tc>
      </w:tr>
      <w:tr w:rsidR="00A820FE" w:rsidRPr="00D915C2" w:rsidTr="00440617">
        <w:tc>
          <w:tcPr>
            <w:tcW w:w="3187" w:type="dxa"/>
            <w:shd w:val="clear" w:color="auto" w:fill="auto"/>
          </w:tcPr>
          <w:p w:rsidR="00A820FE" w:rsidRPr="00942D59" w:rsidRDefault="00A820FE" w:rsidP="00AC3D22">
            <w:pPr>
              <w:rPr>
                <w:rFonts w:ascii="Arial" w:hAnsi="Arial" w:cs="Arial"/>
                <w:sz w:val="22"/>
                <w:szCs w:val="22"/>
                <w:u w:val="single"/>
              </w:rPr>
            </w:pPr>
            <w:r w:rsidRPr="00942D59">
              <w:rPr>
                <w:rFonts w:ascii="Arial" w:hAnsi="Arial" w:cs="Arial"/>
                <w:sz w:val="22"/>
                <w:szCs w:val="22"/>
                <w:u w:val="single"/>
              </w:rPr>
              <w:t>Levels of Critical Thinking</w:t>
            </w: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tc>
        <w:tc>
          <w:tcPr>
            <w:tcW w:w="6461" w:type="dxa"/>
            <w:gridSpan w:val="2"/>
            <w:shd w:val="clear" w:color="auto" w:fill="auto"/>
          </w:tcPr>
          <w:p w:rsidR="00A820FE" w:rsidRPr="00D915C2" w:rsidRDefault="00A820FE">
            <w:pPr>
              <w:rPr>
                <w:rFonts w:ascii="Arial" w:hAnsi="Arial" w:cs="Arial"/>
                <w:sz w:val="22"/>
                <w:szCs w:val="22"/>
              </w:rPr>
            </w:pPr>
            <w:r w:rsidRPr="00D915C2">
              <w:rPr>
                <w:rFonts w:ascii="Arial" w:hAnsi="Arial" w:cs="Arial"/>
                <w:i/>
                <w:sz w:val="22"/>
                <w:szCs w:val="22"/>
              </w:rPr>
              <w:t>Check all that apply</w:t>
            </w:r>
          </w:p>
          <w:p w:rsidR="00A820FE" w:rsidRPr="00D915C2" w:rsidRDefault="00A820FE">
            <w:pPr>
              <w:rPr>
                <w:rFonts w:ascii="Arial" w:hAnsi="Arial" w:cs="Arial"/>
                <w:sz w:val="22"/>
                <w:szCs w:val="22"/>
              </w:rPr>
            </w:pPr>
          </w:p>
          <w:p w:rsidR="00A820FE" w:rsidRPr="00D915C2" w:rsidRDefault="003D5F32">
            <w:pPr>
              <w:rPr>
                <w:rFonts w:ascii="Arial" w:hAnsi="Arial" w:cs="Arial"/>
                <w:sz w:val="22"/>
                <w:szCs w:val="22"/>
              </w:rPr>
            </w:pPr>
            <w:r>
              <w:rPr>
                <w:rFonts w:ascii="Arial" w:hAnsi="Arial" w:cs="Arial"/>
                <w:sz w:val="22"/>
                <w:szCs w:val="22"/>
              </w:rPr>
              <w:t>_</w:t>
            </w:r>
            <w:proofErr w:type="spellStart"/>
            <w:r w:rsidR="00C72CB9">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Remembering</w:t>
            </w:r>
            <w:proofErr w:type="spellEnd"/>
            <w:r w:rsidR="00A820FE" w:rsidRPr="00D915C2">
              <w:rPr>
                <w:rFonts w:ascii="Arial" w:hAnsi="Arial" w:cs="Arial"/>
                <w:sz w:val="22"/>
                <w:szCs w:val="22"/>
              </w:rPr>
              <w:t xml:space="preserve">   </w:t>
            </w:r>
            <w:r>
              <w:rPr>
                <w:rFonts w:ascii="Arial" w:hAnsi="Arial" w:cs="Arial"/>
                <w:sz w:val="22"/>
                <w:szCs w:val="22"/>
              </w:rPr>
              <w:t>_</w:t>
            </w:r>
            <w:proofErr w:type="spellStart"/>
            <w:r w:rsidR="00C72CB9">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Applying</w:t>
            </w:r>
            <w:proofErr w:type="spellEnd"/>
            <w:r w:rsidR="00A820FE" w:rsidRPr="00D915C2">
              <w:rPr>
                <w:rFonts w:ascii="Arial" w:hAnsi="Arial" w:cs="Arial"/>
                <w:sz w:val="22"/>
                <w:szCs w:val="22"/>
              </w:rPr>
              <w:t xml:space="preserve">    </w:t>
            </w:r>
            <w:r>
              <w:rPr>
                <w:rFonts w:ascii="Arial" w:hAnsi="Arial" w:cs="Arial"/>
                <w:sz w:val="22"/>
                <w:szCs w:val="22"/>
              </w:rPr>
              <w:t>_</w:t>
            </w:r>
            <w:proofErr w:type="spellStart"/>
            <w:r w:rsidR="00C72CB9">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Evaluating</w:t>
            </w:r>
            <w:proofErr w:type="spellEnd"/>
          </w:p>
          <w:p w:rsidR="00A820FE" w:rsidRDefault="00942D59" w:rsidP="003D5F32">
            <w:pPr>
              <w:rPr>
                <w:rFonts w:ascii="Arial" w:hAnsi="Arial" w:cs="Arial"/>
                <w:sz w:val="22"/>
                <w:szCs w:val="22"/>
              </w:rPr>
            </w:pPr>
            <w:r>
              <w:rPr>
                <w:rFonts w:ascii="Arial" w:hAnsi="Arial" w:cs="Arial"/>
                <w:sz w:val="22"/>
                <w:szCs w:val="22"/>
              </w:rPr>
              <w:t>_</w:t>
            </w:r>
            <w:proofErr w:type="spellStart"/>
            <w:r w:rsidR="00C72CB9">
              <w:rPr>
                <w:rFonts w:ascii="Arial" w:hAnsi="Arial" w:cs="Arial"/>
                <w:sz w:val="22"/>
                <w:szCs w:val="22"/>
              </w:rPr>
              <w:t>X</w:t>
            </w:r>
            <w:r>
              <w:rPr>
                <w:rFonts w:ascii="Arial" w:hAnsi="Arial" w:cs="Arial"/>
                <w:sz w:val="22"/>
                <w:szCs w:val="22"/>
              </w:rPr>
              <w:t>_</w:t>
            </w:r>
            <w:r w:rsidR="003D5F32">
              <w:rPr>
                <w:rFonts w:ascii="Arial" w:hAnsi="Arial" w:cs="Arial"/>
                <w:sz w:val="22"/>
                <w:szCs w:val="22"/>
              </w:rPr>
              <w:t>_</w:t>
            </w:r>
            <w:r w:rsidR="00A820FE" w:rsidRPr="00D915C2">
              <w:rPr>
                <w:rFonts w:ascii="Arial" w:hAnsi="Arial" w:cs="Arial"/>
                <w:sz w:val="22"/>
                <w:szCs w:val="22"/>
              </w:rPr>
              <w:t>Understanding</w:t>
            </w:r>
            <w:proofErr w:type="spellEnd"/>
            <w:r w:rsidR="00A820FE" w:rsidRPr="00D915C2">
              <w:rPr>
                <w:rFonts w:ascii="Arial" w:hAnsi="Arial" w:cs="Arial"/>
                <w:sz w:val="22"/>
                <w:szCs w:val="22"/>
              </w:rPr>
              <w:t xml:space="preserve">  </w:t>
            </w:r>
            <w:r w:rsidR="003D5F32">
              <w:rPr>
                <w:rFonts w:ascii="Arial" w:hAnsi="Arial" w:cs="Arial"/>
                <w:sz w:val="22"/>
                <w:szCs w:val="22"/>
              </w:rPr>
              <w:t>_</w:t>
            </w:r>
            <w:proofErr w:type="spellStart"/>
            <w:r w:rsidRPr="00942D59">
              <w:rPr>
                <w:rFonts w:ascii="Arial" w:hAnsi="Arial" w:cs="Arial"/>
                <w:sz w:val="22"/>
                <w:szCs w:val="22"/>
                <w:u w:val="single"/>
              </w:rPr>
              <w:t>X</w:t>
            </w:r>
            <w:r w:rsidR="003D5F32">
              <w:rPr>
                <w:rFonts w:ascii="Arial" w:hAnsi="Arial" w:cs="Arial"/>
                <w:sz w:val="22"/>
                <w:szCs w:val="22"/>
              </w:rPr>
              <w:t>__</w:t>
            </w:r>
            <w:r w:rsidR="00A820FE" w:rsidRPr="00D915C2">
              <w:rPr>
                <w:rFonts w:ascii="Arial" w:hAnsi="Arial" w:cs="Arial"/>
                <w:sz w:val="22"/>
                <w:szCs w:val="22"/>
              </w:rPr>
              <w:t>Analyzing</w:t>
            </w:r>
            <w:proofErr w:type="spellEnd"/>
            <w:r w:rsidR="00A820FE" w:rsidRPr="00D915C2">
              <w:rPr>
                <w:rFonts w:ascii="Arial" w:hAnsi="Arial" w:cs="Arial"/>
                <w:sz w:val="22"/>
                <w:szCs w:val="22"/>
              </w:rPr>
              <w:t xml:space="preserve"> </w:t>
            </w:r>
            <w:r>
              <w:rPr>
                <w:rFonts w:ascii="Arial" w:hAnsi="Arial" w:cs="Arial"/>
                <w:sz w:val="22"/>
                <w:szCs w:val="22"/>
              </w:rPr>
              <w:t xml:space="preserve">  _</w:t>
            </w:r>
            <w:proofErr w:type="spellStart"/>
            <w:r w:rsidR="00C72CB9">
              <w:rPr>
                <w:rFonts w:ascii="Arial" w:hAnsi="Arial" w:cs="Arial"/>
                <w:sz w:val="22"/>
                <w:szCs w:val="22"/>
              </w:rPr>
              <w:t>X</w:t>
            </w:r>
            <w:r w:rsidR="003D5F32">
              <w:rPr>
                <w:rFonts w:ascii="Arial" w:hAnsi="Arial" w:cs="Arial"/>
                <w:sz w:val="22"/>
                <w:szCs w:val="22"/>
              </w:rPr>
              <w:t>_</w:t>
            </w:r>
            <w:r>
              <w:rPr>
                <w:rFonts w:ascii="Arial" w:hAnsi="Arial" w:cs="Arial"/>
                <w:sz w:val="22"/>
                <w:szCs w:val="22"/>
              </w:rPr>
              <w:t>_</w:t>
            </w:r>
            <w:r w:rsidR="00A820FE" w:rsidRPr="00D915C2">
              <w:rPr>
                <w:rFonts w:ascii="Arial" w:hAnsi="Arial" w:cs="Arial"/>
                <w:sz w:val="22"/>
                <w:szCs w:val="22"/>
              </w:rPr>
              <w:t>Creating</w:t>
            </w:r>
            <w:proofErr w:type="spellEnd"/>
          </w:p>
          <w:p w:rsidR="00AC3D22" w:rsidRDefault="00AC3D22" w:rsidP="003D5F32">
            <w:pPr>
              <w:rPr>
                <w:rFonts w:ascii="Arial" w:hAnsi="Arial" w:cs="Arial"/>
                <w:sz w:val="22"/>
                <w:szCs w:val="22"/>
              </w:rPr>
            </w:pPr>
          </w:p>
          <w:p w:rsidR="00AC3D22" w:rsidRPr="00D915C2" w:rsidRDefault="00AC3D22" w:rsidP="003D5F32">
            <w:pPr>
              <w:rPr>
                <w:rFonts w:ascii="Arial" w:hAnsi="Arial" w:cs="Arial"/>
                <w:sz w:val="22"/>
                <w:szCs w:val="22"/>
              </w:rPr>
            </w:pPr>
          </w:p>
        </w:tc>
      </w:tr>
      <w:tr w:rsidR="00A820FE" w:rsidRPr="00D915C2" w:rsidTr="00440617">
        <w:tc>
          <w:tcPr>
            <w:tcW w:w="3187" w:type="dxa"/>
            <w:tcBorders>
              <w:bottom w:val="single" w:sz="8" w:space="0" w:color="auto"/>
            </w:tcBorders>
          </w:tcPr>
          <w:p w:rsidR="00A820FE" w:rsidRPr="00D915C2" w:rsidRDefault="00A820FE" w:rsidP="00AC3D22">
            <w:pPr>
              <w:rPr>
                <w:rFonts w:ascii="Arial" w:hAnsi="Arial" w:cs="Arial"/>
                <w:sz w:val="22"/>
                <w:szCs w:val="22"/>
              </w:rPr>
            </w:pPr>
            <w:r w:rsidRPr="00942D59">
              <w:rPr>
                <w:rFonts w:ascii="Arial" w:hAnsi="Arial" w:cs="Arial"/>
                <w:sz w:val="22"/>
                <w:szCs w:val="22"/>
                <w:u w:val="single"/>
              </w:rPr>
              <w:t>21</w:t>
            </w:r>
            <w:r w:rsidRPr="00942D59">
              <w:rPr>
                <w:rFonts w:ascii="Arial" w:hAnsi="Arial" w:cs="Arial"/>
                <w:sz w:val="22"/>
                <w:szCs w:val="22"/>
                <w:u w:val="single"/>
                <w:vertAlign w:val="superscript"/>
              </w:rPr>
              <w:t>st</w:t>
            </w:r>
            <w:r w:rsidRPr="00942D59">
              <w:rPr>
                <w:rFonts w:ascii="Arial" w:hAnsi="Arial" w:cs="Arial"/>
                <w:sz w:val="22"/>
                <w:szCs w:val="22"/>
                <w:u w:val="single"/>
              </w:rPr>
              <w:t xml:space="preserve"> Century L</w:t>
            </w:r>
            <w:r w:rsidR="00585CAC" w:rsidRPr="00942D59">
              <w:rPr>
                <w:rFonts w:ascii="Arial" w:hAnsi="Arial" w:cs="Arial"/>
                <w:sz w:val="22"/>
                <w:szCs w:val="22"/>
                <w:u w:val="single"/>
              </w:rPr>
              <w:t>earning and Innovation Skills</w:t>
            </w:r>
            <w:r w:rsidR="00585CAC">
              <w:rPr>
                <w:rFonts w:ascii="Arial" w:hAnsi="Arial" w:cs="Arial"/>
                <w:sz w:val="22"/>
                <w:szCs w:val="22"/>
              </w:rPr>
              <w:t>**</w:t>
            </w:r>
          </w:p>
          <w:p w:rsidR="00A820FE" w:rsidRPr="00D915C2" w:rsidRDefault="00A820FE">
            <w:pPr>
              <w:rPr>
                <w:rFonts w:ascii="Arial" w:hAnsi="Arial" w:cs="Arial"/>
                <w:sz w:val="22"/>
                <w:szCs w:val="22"/>
              </w:rPr>
            </w:pPr>
          </w:p>
          <w:p w:rsidR="00A820FE" w:rsidRPr="00D915C2" w:rsidRDefault="00A820FE">
            <w:pPr>
              <w:rPr>
                <w:rFonts w:ascii="Arial" w:hAnsi="Arial" w:cs="Arial"/>
                <w:sz w:val="22"/>
                <w:szCs w:val="22"/>
              </w:rPr>
            </w:pPr>
          </w:p>
          <w:p w:rsidR="00A820FE" w:rsidRPr="00D915C2" w:rsidRDefault="00A820FE">
            <w:pPr>
              <w:rPr>
                <w:rFonts w:ascii="Arial" w:hAnsi="Arial" w:cs="Arial"/>
                <w:sz w:val="22"/>
                <w:szCs w:val="22"/>
              </w:rPr>
            </w:pPr>
          </w:p>
        </w:tc>
        <w:tc>
          <w:tcPr>
            <w:tcW w:w="6461" w:type="dxa"/>
            <w:gridSpan w:val="2"/>
            <w:tcBorders>
              <w:bottom w:val="single" w:sz="8" w:space="0" w:color="auto"/>
            </w:tcBorders>
          </w:tcPr>
          <w:p w:rsidR="00A820FE" w:rsidRPr="00D915C2" w:rsidRDefault="00A820FE">
            <w:pPr>
              <w:rPr>
                <w:rFonts w:ascii="Arial" w:hAnsi="Arial" w:cs="Arial"/>
                <w:sz w:val="22"/>
                <w:szCs w:val="22"/>
              </w:rPr>
            </w:pPr>
            <w:r w:rsidRPr="00D915C2">
              <w:rPr>
                <w:rFonts w:ascii="Arial" w:hAnsi="Arial" w:cs="Arial"/>
                <w:i/>
                <w:sz w:val="22"/>
                <w:szCs w:val="22"/>
              </w:rPr>
              <w:t>Check all that apply</w:t>
            </w:r>
          </w:p>
          <w:p w:rsidR="00A820FE" w:rsidRPr="00D915C2" w:rsidRDefault="00A820FE">
            <w:pPr>
              <w:rPr>
                <w:rFonts w:ascii="Arial" w:hAnsi="Arial" w:cs="Arial"/>
                <w:sz w:val="22"/>
                <w:szCs w:val="22"/>
              </w:rPr>
            </w:pPr>
          </w:p>
          <w:p w:rsidR="00A820FE" w:rsidRPr="00D915C2" w:rsidRDefault="00942D59">
            <w:pPr>
              <w:rPr>
                <w:rFonts w:ascii="Arial" w:hAnsi="Arial" w:cs="Arial"/>
                <w:sz w:val="22"/>
                <w:szCs w:val="22"/>
              </w:rPr>
            </w:pPr>
            <w:r>
              <w:rPr>
                <w:rFonts w:ascii="Arial" w:hAnsi="Arial" w:cs="Arial"/>
                <w:sz w:val="22"/>
                <w:szCs w:val="22"/>
              </w:rPr>
              <w:t>_</w:t>
            </w:r>
            <w:r w:rsidR="00892B90">
              <w:rPr>
                <w:rFonts w:ascii="Arial" w:hAnsi="Arial" w:cs="Arial"/>
                <w:sz w:val="22"/>
                <w:szCs w:val="22"/>
                <w:u w:val="single"/>
              </w:rPr>
              <w:t>_</w:t>
            </w:r>
            <w:r>
              <w:rPr>
                <w:rFonts w:ascii="Arial" w:hAnsi="Arial" w:cs="Arial"/>
                <w:sz w:val="22"/>
                <w:szCs w:val="22"/>
                <w:u w:val="single"/>
              </w:rPr>
              <w:t>_</w:t>
            </w:r>
            <w:r w:rsidR="00A820FE" w:rsidRPr="00D915C2">
              <w:rPr>
                <w:rFonts w:ascii="Arial" w:hAnsi="Arial" w:cs="Arial"/>
                <w:sz w:val="22"/>
                <w:szCs w:val="22"/>
              </w:rPr>
              <w:t>_  Creativity and Innovation</w:t>
            </w:r>
          </w:p>
          <w:p w:rsidR="00A820FE" w:rsidRPr="00D915C2" w:rsidRDefault="00942D59">
            <w:pPr>
              <w:rPr>
                <w:rFonts w:ascii="Arial" w:hAnsi="Arial" w:cs="Arial"/>
                <w:sz w:val="22"/>
                <w:szCs w:val="22"/>
              </w:rPr>
            </w:pPr>
            <w:r>
              <w:rPr>
                <w:rFonts w:ascii="Arial" w:hAnsi="Arial" w:cs="Arial"/>
                <w:sz w:val="22"/>
                <w:szCs w:val="22"/>
              </w:rPr>
              <w:t>_</w:t>
            </w:r>
            <w:r w:rsidRPr="00942D59">
              <w:rPr>
                <w:rFonts w:ascii="Arial" w:hAnsi="Arial" w:cs="Arial"/>
                <w:sz w:val="22"/>
                <w:szCs w:val="22"/>
                <w:u w:val="single"/>
              </w:rPr>
              <w:t>X</w:t>
            </w:r>
            <w:r>
              <w:rPr>
                <w:rFonts w:ascii="Arial" w:hAnsi="Arial" w:cs="Arial"/>
                <w:sz w:val="22"/>
                <w:szCs w:val="22"/>
                <w:u w:val="single"/>
              </w:rPr>
              <w:t>_</w:t>
            </w:r>
            <w:r w:rsidRPr="00D915C2">
              <w:rPr>
                <w:rFonts w:ascii="Arial" w:hAnsi="Arial" w:cs="Arial"/>
                <w:sz w:val="22"/>
                <w:szCs w:val="22"/>
              </w:rPr>
              <w:t xml:space="preserve">_  </w:t>
            </w:r>
            <w:r w:rsidR="00A820FE" w:rsidRPr="00D915C2">
              <w:rPr>
                <w:rFonts w:ascii="Arial" w:hAnsi="Arial" w:cs="Arial"/>
                <w:sz w:val="22"/>
                <w:szCs w:val="22"/>
              </w:rPr>
              <w:t>Critical Thinking and Problem Solving</w:t>
            </w:r>
          </w:p>
          <w:p w:rsidR="00A820FE" w:rsidRPr="00D915C2" w:rsidRDefault="00942D59">
            <w:pPr>
              <w:rPr>
                <w:rFonts w:ascii="Arial" w:hAnsi="Arial" w:cs="Arial"/>
                <w:sz w:val="22"/>
                <w:szCs w:val="22"/>
              </w:rPr>
            </w:pPr>
            <w:r>
              <w:rPr>
                <w:rFonts w:ascii="Arial" w:hAnsi="Arial" w:cs="Arial"/>
                <w:sz w:val="22"/>
                <w:szCs w:val="22"/>
              </w:rPr>
              <w:t>_</w:t>
            </w:r>
            <w:r w:rsidRPr="00942D59">
              <w:rPr>
                <w:rFonts w:ascii="Arial" w:hAnsi="Arial" w:cs="Arial"/>
                <w:sz w:val="22"/>
                <w:szCs w:val="22"/>
                <w:u w:val="single"/>
              </w:rPr>
              <w:t>X</w:t>
            </w:r>
            <w:r>
              <w:rPr>
                <w:rFonts w:ascii="Arial" w:hAnsi="Arial" w:cs="Arial"/>
                <w:sz w:val="22"/>
                <w:szCs w:val="22"/>
                <w:u w:val="single"/>
              </w:rPr>
              <w:t>_</w:t>
            </w:r>
            <w:r w:rsidRPr="00D915C2">
              <w:rPr>
                <w:rFonts w:ascii="Arial" w:hAnsi="Arial" w:cs="Arial"/>
                <w:sz w:val="22"/>
                <w:szCs w:val="22"/>
              </w:rPr>
              <w:t xml:space="preserve">_  </w:t>
            </w:r>
            <w:r w:rsidR="00A820FE" w:rsidRPr="00D915C2">
              <w:rPr>
                <w:rFonts w:ascii="Arial" w:hAnsi="Arial" w:cs="Arial"/>
                <w:sz w:val="22"/>
                <w:szCs w:val="22"/>
              </w:rPr>
              <w:t>Communication and Collaboration</w:t>
            </w:r>
          </w:p>
          <w:p w:rsidR="00A820FE" w:rsidRPr="00D915C2" w:rsidRDefault="00942D59">
            <w:pPr>
              <w:rPr>
                <w:rFonts w:ascii="Arial" w:hAnsi="Arial" w:cs="Arial"/>
                <w:sz w:val="22"/>
                <w:szCs w:val="22"/>
              </w:rPr>
            </w:pPr>
            <w:r>
              <w:rPr>
                <w:rFonts w:ascii="Arial" w:hAnsi="Arial" w:cs="Arial"/>
                <w:sz w:val="22"/>
                <w:szCs w:val="22"/>
              </w:rPr>
              <w:t>_</w:t>
            </w:r>
            <w:r w:rsidRPr="00942D59">
              <w:rPr>
                <w:rFonts w:ascii="Arial" w:hAnsi="Arial" w:cs="Arial"/>
                <w:sz w:val="22"/>
                <w:szCs w:val="22"/>
                <w:u w:val="single"/>
              </w:rPr>
              <w:t>X</w:t>
            </w:r>
            <w:r>
              <w:rPr>
                <w:rFonts w:ascii="Arial" w:hAnsi="Arial" w:cs="Arial"/>
                <w:sz w:val="22"/>
                <w:szCs w:val="22"/>
                <w:u w:val="single"/>
              </w:rPr>
              <w:t>_</w:t>
            </w:r>
            <w:r w:rsidRPr="00D915C2">
              <w:rPr>
                <w:rFonts w:ascii="Arial" w:hAnsi="Arial" w:cs="Arial"/>
                <w:sz w:val="22"/>
                <w:szCs w:val="22"/>
              </w:rPr>
              <w:t xml:space="preserve">_  </w:t>
            </w:r>
            <w:r w:rsidR="00A820FE" w:rsidRPr="00D915C2">
              <w:rPr>
                <w:rFonts w:ascii="Arial" w:hAnsi="Arial" w:cs="Arial"/>
                <w:sz w:val="22"/>
                <w:szCs w:val="22"/>
              </w:rPr>
              <w:t>Information, Media, and Technology Skills</w:t>
            </w:r>
          </w:p>
          <w:p w:rsidR="00A820FE" w:rsidRPr="00D915C2" w:rsidRDefault="00A820FE">
            <w:pPr>
              <w:rPr>
                <w:rFonts w:ascii="Arial" w:hAnsi="Arial" w:cs="Arial"/>
                <w:sz w:val="22"/>
                <w:szCs w:val="22"/>
              </w:rPr>
            </w:pPr>
          </w:p>
        </w:tc>
      </w:tr>
      <w:tr w:rsidR="00A820FE" w:rsidRPr="00D915C2" w:rsidTr="00440617">
        <w:tc>
          <w:tcPr>
            <w:tcW w:w="9648" w:type="dxa"/>
            <w:gridSpan w:val="3"/>
            <w:tcBorders>
              <w:bottom w:val="single" w:sz="8" w:space="0" w:color="auto"/>
            </w:tcBorders>
            <w:shd w:val="clear" w:color="auto" w:fill="B3B3B3"/>
          </w:tcPr>
          <w:p w:rsidR="00A820FE" w:rsidRPr="00D915C2" w:rsidRDefault="00A820FE" w:rsidP="00585CAC">
            <w:pPr>
              <w:numPr>
                <w:ilvl w:val="0"/>
                <w:numId w:val="1"/>
              </w:numPr>
              <w:rPr>
                <w:rFonts w:ascii="Arial" w:hAnsi="Arial" w:cs="Arial"/>
                <w:i/>
                <w:sz w:val="22"/>
                <w:szCs w:val="22"/>
              </w:rPr>
            </w:pPr>
            <w:r w:rsidRPr="00D915C2">
              <w:rPr>
                <w:rFonts w:ascii="Arial" w:hAnsi="Arial" w:cs="Arial"/>
                <w:i/>
                <w:sz w:val="22"/>
                <w:szCs w:val="22"/>
              </w:rPr>
              <w:t>Instructional Plan</w:t>
            </w:r>
          </w:p>
        </w:tc>
      </w:tr>
      <w:tr w:rsidR="00ED69DC" w:rsidRPr="00D915C2" w:rsidTr="00AC3D22">
        <w:tc>
          <w:tcPr>
            <w:tcW w:w="9648" w:type="dxa"/>
            <w:gridSpan w:val="3"/>
            <w:tcBorders>
              <w:bottom w:val="single" w:sz="8" w:space="0" w:color="auto"/>
            </w:tcBorders>
            <w:shd w:val="clear" w:color="auto" w:fill="auto"/>
          </w:tcPr>
          <w:p w:rsidR="00ED69DC" w:rsidRPr="00AC66FB" w:rsidRDefault="00ED69DC" w:rsidP="00AC3D22">
            <w:pPr>
              <w:rPr>
                <w:rFonts w:ascii="Arial" w:hAnsi="Arial" w:cs="Arial"/>
                <w:sz w:val="22"/>
                <w:szCs w:val="22"/>
                <w:u w:val="single"/>
              </w:rPr>
            </w:pPr>
            <w:r w:rsidRPr="00AC66FB">
              <w:rPr>
                <w:rFonts w:ascii="Arial" w:hAnsi="Arial" w:cs="Arial"/>
                <w:sz w:val="22"/>
                <w:szCs w:val="22"/>
                <w:u w:val="single"/>
              </w:rPr>
              <w:t>Introduction/Pre-Instruction</w:t>
            </w:r>
          </w:p>
          <w:p w:rsidR="00ED69DC" w:rsidRPr="00D915C2" w:rsidRDefault="00ED69DC">
            <w:pPr>
              <w:rPr>
                <w:rFonts w:ascii="Arial" w:hAnsi="Arial" w:cs="Arial"/>
                <w:sz w:val="22"/>
                <w:szCs w:val="22"/>
              </w:rPr>
            </w:pPr>
          </w:p>
          <w:p w:rsidR="00ED69DC" w:rsidRPr="00AC66FB" w:rsidRDefault="00C72CB9">
            <w:pPr>
              <w:rPr>
                <w:rFonts w:ascii="Arial" w:hAnsi="Arial" w:cs="Arial"/>
                <w:sz w:val="22"/>
                <w:szCs w:val="22"/>
              </w:rPr>
            </w:pPr>
            <w:r>
              <w:rPr>
                <w:rFonts w:ascii="Arial" w:hAnsi="Arial" w:cs="Arial"/>
                <w:sz w:val="22"/>
                <w:szCs w:val="22"/>
              </w:rPr>
              <w:t xml:space="preserve">Students will have read </w:t>
            </w:r>
            <w:r w:rsidR="00AC66FB">
              <w:rPr>
                <w:rFonts w:ascii="Arial" w:hAnsi="Arial" w:cs="Arial"/>
                <w:sz w:val="22"/>
                <w:szCs w:val="22"/>
              </w:rPr>
              <w:t xml:space="preserve">the entirety of </w:t>
            </w:r>
            <w:r w:rsidR="00AC66FB">
              <w:rPr>
                <w:rFonts w:ascii="Arial" w:hAnsi="Arial" w:cs="Arial"/>
                <w:i/>
                <w:sz w:val="22"/>
                <w:szCs w:val="22"/>
              </w:rPr>
              <w:t>The Woman Who Walked into Doors.</w:t>
            </w:r>
          </w:p>
          <w:p w:rsidR="00ED69DC" w:rsidRPr="00D915C2" w:rsidRDefault="00ED69DC">
            <w:pPr>
              <w:rPr>
                <w:rFonts w:ascii="Arial" w:hAnsi="Arial" w:cs="Arial"/>
                <w:sz w:val="22"/>
                <w:szCs w:val="22"/>
              </w:rPr>
            </w:pPr>
          </w:p>
          <w:p w:rsidR="00ED69DC" w:rsidRPr="00D915C2" w:rsidRDefault="00ED69DC">
            <w:pPr>
              <w:rPr>
                <w:rFonts w:ascii="Arial" w:hAnsi="Arial" w:cs="Arial"/>
                <w:sz w:val="22"/>
                <w:szCs w:val="22"/>
              </w:rPr>
            </w:pPr>
          </w:p>
        </w:tc>
      </w:tr>
      <w:tr w:rsidR="00ED69DC" w:rsidRPr="00D915C2" w:rsidTr="00AC3D22">
        <w:tc>
          <w:tcPr>
            <w:tcW w:w="9648" w:type="dxa"/>
            <w:gridSpan w:val="3"/>
            <w:shd w:val="clear" w:color="auto" w:fill="auto"/>
          </w:tcPr>
          <w:p w:rsidR="00ED69DC" w:rsidRDefault="00AC3D22" w:rsidP="00ED69DC">
            <w:pPr>
              <w:rPr>
                <w:rFonts w:ascii="Arial" w:hAnsi="Arial" w:cs="Arial"/>
                <w:sz w:val="22"/>
                <w:szCs w:val="22"/>
              </w:rPr>
            </w:pPr>
            <w:r>
              <w:rPr>
                <w:rFonts w:ascii="Arial" w:hAnsi="Arial" w:cs="Arial"/>
                <w:sz w:val="22"/>
                <w:szCs w:val="22"/>
              </w:rPr>
              <w:t>I</w:t>
            </w:r>
            <w:r w:rsidR="00ED69DC" w:rsidRPr="00D915C2">
              <w:rPr>
                <w:rFonts w:ascii="Arial" w:hAnsi="Arial" w:cs="Arial"/>
                <w:sz w:val="22"/>
                <w:szCs w:val="22"/>
              </w:rPr>
              <w:t>nstruction</w:t>
            </w:r>
          </w:p>
        </w:tc>
      </w:tr>
      <w:tr w:rsidR="00ED69DC" w:rsidRPr="00D915C2" w:rsidTr="00AC3D22">
        <w:trPr>
          <w:trHeight w:val="2375"/>
        </w:trPr>
        <w:tc>
          <w:tcPr>
            <w:tcW w:w="4824" w:type="dxa"/>
            <w:gridSpan w:val="2"/>
            <w:tcBorders>
              <w:bottom w:val="single" w:sz="8" w:space="0" w:color="auto"/>
            </w:tcBorders>
          </w:tcPr>
          <w:p w:rsidR="00ED69DC" w:rsidRPr="00AC66FB" w:rsidRDefault="00ED69DC" w:rsidP="00AC3D22">
            <w:pPr>
              <w:rPr>
                <w:rFonts w:ascii="Arial" w:hAnsi="Arial" w:cs="Arial"/>
                <w:sz w:val="22"/>
                <w:szCs w:val="22"/>
                <w:u w:val="single"/>
              </w:rPr>
            </w:pPr>
            <w:r w:rsidRPr="00AC66FB">
              <w:rPr>
                <w:rFonts w:ascii="Arial" w:hAnsi="Arial" w:cs="Arial"/>
                <w:sz w:val="22"/>
                <w:szCs w:val="22"/>
                <w:u w:val="single"/>
              </w:rPr>
              <w:lastRenderedPageBreak/>
              <w:t>Teacher Role</w:t>
            </w:r>
          </w:p>
          <w:p w:rsidR="00C72CB9" w:rsidRDefault="00C72CB9" w:rsidP="00AC3D22">
            <w:pPr>
              <w:rPr>
                <w:rFonts w:ascii="Arial" w:hAnsi="Arial" w:cs="Arial"/>
                <w:sz w:val="22"/>
                <w:szCs w:val="22"/>
              </w:rPr>
            </w:pPr>
          </w:p>
          <w:p w:rsidR="00AC66FB" w:rsidRDefault="00AC66FB" w:rsidP="00AC66FB">
            <w:pPr>
              <w:pStyle w:val="ListParagraph"/>
              <w:numPr>
                <w:ilvl w:val="0"/>
                <w:numId w:val="10"/>
              </w:numPr>
              <w:rPr>
                <w:rFonts w:ascii="Arial" w:hAnsi="Arial" w:cs="Arial"/>
                <w:sz w:val="22"/>
                <w:szCs w:val="22"/>
              </w:rPr>
            </w:pPr>
            <w:r>
              <w:rPr>
                <w:rFonts w:ascii="Arial" w:hAnsi="Arial" w:cs="Arial"/>
                <w:sz w:val="22"/>
                <w:szCs w:val="22"/>
              </w:rPr>
              <w:t>Review tone.</w:t>
            </w:r>
          </w:p>
          <w:p w:rsidR="00AC66FB" w:rsidRDefault="00AC66FB" w:rsidP="00AC66FB">
            <w:pPr>
              <w:pStyle w:val="ListParagraph"/>
              <w:numPr>
                <w:ilvl w:val="0"/>
                <w:numId w:val="10"/>
              </w:numPr>
              <w:rPr>
                <w:rFonts w:ascii="Arial" w:hAnsi="Arial" w:cs="Arial"/>
                <w:sz w:val="22"/>
                <w:szCs w:val="22"/>
              </w:rPr>
            </w:pPr>
            <w:r>
              <w:rPr>
                <w:rFonts w:ascii="Arial" w:hAnsi="Arial" w:cs="Arial"/>
                <w:sz w:val="22"/>
                <w:szCs w:val="22"/>
              </w:rPr>
              <w:t>Review how character contributes to tone.</w:t>
            </w:r>
          </w:p>
          <w:p w:rsidR="00AC66FB" w:rsidRDefault="00AC66FB" w:rsidP="00AC66FB">
            <w:pPr>
              <w:pStyle w:val="ListParagraph"/>
              <w:numPr>
                <w:ilvl w:val="0"/>
                <w:numId w:val="10"/>
              </w:numPr>
              <w:rPr>
                <w:rFonts w:ascii="Arial" w:hAnsi="Arial" w:cs="Arial"/>
                <w:sz w:val="22"/>
                <w:szCs w:val="22"/>
              </w:rPr>
            </w:pPr>
            <w:r>
              <w:rPr>
                <w:rFonts w:ascii="Arial" w:hAnsi="Arial" w:cs="Arial"/>
                <w:sz w:val="22"/>
                <w:szCs w:val="22"/>
              </w:rPr>
              <w:t xml:space="preserve">Introduce and explain </w:t>
            </w:r>
            <w:proofErr w:type="spellStart"/>
            <w:r>
              <w:rPr>
                <w:rFonts w:ascii="Arial" w:hAnsi="Arial" w:cs="Arial"/>
                <w:sz w:val="22"/>
                <w:szCs w:val="22"/>
              </w:rPr>
              <w:t>Animoto</w:t>
            </w:r>
            <w:proofErr w:type="spellEnd"/>
            <w:r>
              <w:rPr>
                <w:rFonts w:ascii="Arial" w:hAnsi="Arial" w:cs="Arial"/>
                <w:sz w:val="22"/>
                <w:szCs w:val="22"/>
              </w:rPr>
              <w:t>.</w:t>
            </w:r>
          </w:p>
          <w:p w:rsidR="00AC66FB" w:rsidRDefault="00AC66FB" w:rsidP="00AC66FB">
            <w:pPr>
              <w:pStyle w:val="ListParagraph"/>
              <w:numPr>
                <w:ilvl w:val="0"/>
                <w:numId w:val="10"/>
              </w:numPr>
              <w:rPr>
                <w:rFonts w:ascii="Arial" w:hAnsi="Arial" w:cs="Arial"/>
                <w:sz w:val="22"/>
                <w:szCs w:val="22"/>
              </w:rPr>
            </w:pPr>
            <w:r>
              <w:rPr>
                <w:rFonts w:ascii="Arial" w:hAnsi="Arial" w:cs="Arial"/>
                <w:sz w:val="22"/>
                <w:szCs w:val="22"/>
              </w:rPr>
              <w:t xml:space="preserve">Assist (when necessary) in creation of </w:t>
            </w:r>
            <w:proofErr w:type="spellStart"/>
            <w:r>
              <w:rPr>
                <w:rFonts w:ascii="Arial" w:hAnsi="Arial" w:cs="Arial"/>
                <w:sz w:val="22"/>
                <w:szCs w:val="22"/>
              </w:rPr>
              <w:t>Animoto</w:t>
            </w:r>
            <w:proofErr w:type="spellEnd"/>
            <w:r>
              <w:rPr>
                <w:rFonts w:ascii="Arial" w:hAnsi="Arial" w:cs="Arial"/>
                <w:sz w:val="22"/>
                <w:szCs w:val="22"/>
              </w:rPr>
              <w:t xml:space="preserve"> film.</w:t>
            </w:r>
          </w:p>
          <w:p w:rsidR="00C72CB9" w:rsidRPr="00D915C2" w:rsidRDefault="00C72CB9" w:rsidP="00AC3D22">
            <w:pPr>
              <w:rPr>
                <w:rFonts w:ascii="Arial" w:hAnsi="Arial" w:cs="Arial"/>
                <w:sz w:val="22"/>
                <w:szCs w:val="22"/>
              </w:rPr>
            </w:pPr>
          </w:p>
        </w:tc>
        <w:tc>
          <w:tcPr>
            <w:tcW w:w="4824" w:type="dxa"/>
            <w:tcBorders>
              <w:bottom w:val="single" w:sz="8" w:space="0" w:color="auto"/>
            </w:tcBorders>
          </w:tcPr>
          <w:p w:rsidR="00ED69DC" w:rsidRPr="00AC66FB" w:rsidRDefault="00ED69DC">
            <w:pPr>
              <w:rPr>
                <w:rFonts w:ascii="Arial" w:hAnsi="Arial" w:cs="Arial"/>
                <w:sz w:val="22"/>
                <w:szCs w:val="22"/>
                <w:u w:val="single"/>
              </w:rPr>
            </w:pPr>
            <w:r w:rsidRPr="00AC66FB">
              <w:rPr>
                <w:rFonts w:ascii="Arial" w:hAnsi="Arial" w:cs="Arial"/>
                <w:sz w:val="22"/>
                <w:szCs w:val="22"/>
                <w:u w:val="single"/>
              </w:rPr>
              <w:t>Student Role</w:t>
            </w:r>
          </w:p>
          <w:p w:rsidR="00C72CB9" w:rsidRPr="00D915C2" w:rsidRDefault="00C72CB9">
            <w:pPr>
              <w:rPr>
                <w:rFonts w:ascii="Arial" w:hAnsi="Arial" w:cs="Arial"/>
                <w:sz w:val="22"/>
                <w:szCs w:val="22"/>
              </w:rPr>
            </w:pPr>
          </w:p>
          <w:p w:rsidR="00AC66FB" w:rsidRDefault="00AC66FB" w:rsidP="00AC66FB">
            <w:pPr>
              <w:pStyle w:val="ListParagraph"/>
              <w:numPr>
                <w:ilvl w:val="0"/>
                <w:numId w:val="11"/>
              </w:numPr>
              <w:rPr>
                <w:rFonts w:ascii="Arial" w:hAnsi="Arial" w:cs="Arial"/>
                <w:sz w:val="22"/>
                <w:szCs w:val="22"/>
              </w:rPr>
            </w:pPr>
            <w:r>
              <w:rPr>
                <w:rFonts w:ascii="Arial" w:hAnsi="Arial" w:cs="Arial"/>
                <w:sz w:val="22"/>
                <w:szCs w:val="22"/>
              </w:rPr>
              <w:t>Choose a major character.</w:t>
            </w:r>
          </w:p>
          <w:p w:rsidR="00AC66FB" w:rsidRDefault="00AC66FB" w:rsidP="00AC66FB">
            <w:pPr>
              <w:pStyle w:val="ListParagraph"/>
              <w:numPr>
                <w:ilvl w:val="0"/>
                <w:numId w:val="11"/>
              </w:numPr>
              <w:rPr>
                <w:rFonts w:ascii="Arial" w:hAnsi="Arial" w:cs="Arial"/>
                <w:sz w:val="22"/>
                <w:szCs w:val="22"/>
              </w:rPr>
            </w:pPr>
            <w:r>
              <w:rPr>
                <w:rFonts w:ascii="Arial" w:hAnsi="Arial" w:cs="Arial"/>
                <w:sz w:val="22"/>
                <w:szCs w:val="22"/>
              </w:rPr>
              <w:t>Describe how the elements of that character contribute to tone.</w:t>
            </w:r>
          </w:p>
          <w:p w:rsidR="00AC66FB" w:rsidRDefault="00AC66FB" w:rsidP="00AC66FB">
            <w:pPr>
              <w:pStyle w:val="ListParagraph"/>
              <w:numPr>
                <w:ilvl w:val="0"/>
                <w:numId w:val="11"/>
              </w:numPr>
              <w:rPr>
                <w:rFonts w:ascii="Arial" w:hAnsi="Arial" w:cs="Arial"/>
                <w:sz w:val="22"/>
                <w:szCs w:val="22"/>
              </w:rPr>
            </w:pPr>
            <w:r>
              <w:rPr>
                <w:rFonts w:ascii="Arial" w:hAnsi="Arial" w:cs="Arial"/>
                <w:sz w:val="22"/>
                <w:szCs w:val="22"/>
              </w:rPr>
              <w:t xml:space="preserve">Create an </w:t>
            </w:r>
            <w:proofErr w:type="spellStart"/>
            <w:r>
              <w:rPr>
                <w:rFonts w:ascii="Arial" w:hAnsi="Arial" w:cs="Arial"/>
                <w:sz w:val="22"/>
                <w:szCs w:val="22"/>
              </w:rPr>
              <w:t>Animoto</w:t>
            </w:r>
            <w:proofErr w:type="spellEnd"/>
            <w:r>
              <w:rPr>
                <w:rFonts w:ascii="Arial" w:hAnsi="Arial" w:cs="Arial"/>
                <w:sz w:val="22"/>
                <w:szCs w:val="22"/>
              </w:rPr>
              <w:t xml:space="preserve"> explaining how the character contributes to the tone of the narrative.</w:t>
            </w:r>
          </w:p>
          <w:p w:rsidR="00AC66FB" w:rsidRDefault="00AC66FB" w:rsidP="00AC66FB">
            <w:pPr>
              <w:pStyle w:val="ListParagraph"/>
              <w:numPr>
                <w:ilvl w:val="0"/>
                <w:numId w:val="11"/>
              </w:numPr>
              <w:rPr>
                <w:rFonts w:ascii="Arial" w:hAnsi="Arial" w:cs="Arial"/>
                <w:sz w:val="22"/>
                <w:szCs w:val="22"/>
              </w:rPr>
            </w:pPr>
            <w:r>
              <w:rPr>
                <w:rFonts w:ascii="Arial" w:hAnsi="Arial" w:cs="Arial"/>
                <w:sz w:val="22"/>
                <w:szCs w:val="22"/>
              </w:rPr>
              <w:t xml:space="preserve">Present an </w:t>
            </w:r>
            <w:proofErr w:type="spellStart"/>
            <w:r>
              <w:rPr>
                <w:rFonts w:ascii="Arial" w:hAnsi="Arial" w:cs="Arial"/>
                <w:sz w:val="22"/>
                <w:szCs w:val="22"/>
              </w:rPr>
              <w:t>Animoto</w:t>
            </w:r>
            <w:proofErr w:type="spellEnd"/>
            <w:r>
              <w:rPr>
                <w:rFonts w:ascii="Arial" w:hAnsi="Arial" w:cs="Arial"/>
                <w:sz w:val="22"/>
                <w:szCs w:val="22"/>
              </w:rPr>
              <w:t xml:space="preserve"> film.</w:t>
            </w:r>
          </w:p>
          <w:p w:rsidR="00AC66FB" w:rsidRDefault="00AC66FB" w:rsidP="00AC66FB">
            <w:pPr>
              <w:pStyle w:val="ListParagraph"/>
              <w:numPr>
                <w:ilvl w:val="0"/>
                <w:numId w:val="11"/>
              </w:numPr>
              <w:rPr>
                <w:rFonts w:ascii="Arial" w:hAnsi="Arial" w:cs="Arial"/>
                <w:sz w:val="22"/>
                <w:szCs w:val="22"/>
              </w:rPr>
            </w:pPr>
            <w:r>
              <w:rPr>
                <w:rFonts w:ascii="Arial" w:hAnsi="Arial" w:cs="Arial"/>
                <w:sz w:val="22"/>
                <w:szCs w:val="22"/>
              </w:rPr>
              <w:t xml:space="preserve">Critique other </w:t>
            </w:r>
            <w:proofErr w:type="spellStart"/>
            <w:r>
              <w:rPr>
                <w:rFonts w:ascii="Arial" w:hAnsi="Arial" w:cs="Arial"/>
                <w:sz w:val="22"/>
                <w:szCs w:val="22"/>
              </w:rPr>
              <w:t>Animoto</w:t>
            </w:r>
            <w:proofErr w:type="spellEnd"/>
            <w:r>
              <w:rPr>
                <w:rFonts w:ascii="Arial" w:hAnsi="Arial" w:cs="Arial"/>
                <w:sz w:val="22"/>
                <w:szCs w:val="22"/>
              </w:rPr>
              <w:t xml:space="preserve"> films.</w:t>
            </w:r>
          </w:p>
          <w:p w:rsidR="00ED69DC" w:rsidRPr="00AC66FB" w:rsidRDefault="00ED69DC" w:rsidP="00AC66FB">
            <w:pPr>
              <w:pStyle w:val="ListParagraph"/>
              <w:rPr>
                <w:rFonts w:ascii="Arial" w:hAnsi="Arial" w:cs="Arial"/>
                <w:sz w:val="22"/>
                <w:szCs w:val="22"/>
              </w:rPr>
            </w:pPr>
          </w:p>
        </w:tc>
      </w:tr>
      <w:tr w:rsidR="00AC3D22" w:rsidRPr="00D915C2" w:rsidTr="00AC3D22">
        <w:tc>
          <w:tcPr>
            <w:tcW w:w="9648" w:type="dxa"/>
            <w:gridSpan w:val="3"/>
            <w:shd w:val="clear" w:color="auto" w:fill="auto"/>
          </w:tcPr>
          <w:p w:rsidR="00AC3D22" w:rsidRPr="00FA341E" w:rsidRDefault="00AC3D22" w:rsidP="00AC3D22">
            <w:pPr>
              <w:rPr>
                <w:rFonts w:ascii="Arial" w:hAnsi="Arial" w:cs="Arial"/>
                <w:sz w:val="22"/>
                <w:szCs w:val="22"/>
                <w:u w:val="single"/>
              </w:rPr>
            </w:pPr>
            <w:r w:rsidRPr="00FA341E">
              <w:rPr>
                <w:rFonts w:ascii="Arial" w:hAnsi="Arial" w:cs="Arial"/>
                <w:sz w:val="22"/>
                <w:szCs w:val="22"/>
                <w:u w:val="single"/>
              </w:rPr>
              <w:t>Closure</w:t>
            </w:r>
          </w:p>
          <w:p w:rsidR="00AC3D22" w:rsidRPr="00D915C2" w:rsidRDefault="00AC3D22">
            <w:pPr>
              <w:rPr>
                <w:rFonts w:ascii="Arial" w:hAnsi="Arial" w:cs="Arial"/>
                <w:sz w:val="16"/>
                <w:szCs w:val="16"/>
              </w:rPr>
            </w:pPr>
          </w:p>
          <w:p w:rsidR="00AC3D22" w:rsidRPr="00FA341E" w:rsidRDefault="00FA341E">
            <w:pPr>
              <w:rPr>
                <w:rFonts w:ascii="Arial" w:hAnsi="Arial" w:cs="Arial"/>
                <w:sz w:val="22"/>
                <w:szCs w:val="22"/>
              </w:rPr>
            </w:pPr>
            <w:r>
              <w:rPr>
                <w:rFonts w:ascii="Arial" w:hAnsi="Arial" w:cs="Arial"/>
                <w:sz w:val="22"/>
                <w:szCs w:val="22"/>
              </w:rPr>
              <w:t xml:space="preserve">This project/unit will be the final, summative assessment for the unit of study on </w:t>
            </w:r>
            <w:r>
              <w:rPr>
                <w:rFonts w:ascii="Arial" w:hAnsi="Arial" w:cs="Arial"/>
                <w:i/>
                <w:sz w:val="22"/>
                <w:szCs w:val="22"/>
              </w:rPr>
              <w:t>The Woman Who Walked into Doors</w:t>
            </w:r>
            <w:r>
              <w:rPr>
                <w:rFonts w:ascii="Arial" w:hAnsi="Arial" w:cs="Arial"/>
                <w:sz w:val="22"/>
                <w:szCs w:val="22"/>
              </w:rPr>
              <w:t>.</w:t>
            </w:r>
          </w:p>
          <w:p w:rsidR="00AC3D22" w:rsidRPr="00D915C2" w:rsidRDefault="00AC3D22">
            <w:pPr>
              <w:rPr>
                <w:rFonts w:ascii="Arial" w:hAnsi="Arial" w:cs="Arial"/>
                <w:sz w:val="22"/>
                <w:szCs w:val="22"/>
              </w:rPr>
            </w:pPr>
          </w:p>
        </w:tc>
      </w:tr>
      <w:tr w:rsidR="00AC3D22" w:rsidRPr="00D915C2" w:rsidTr="00AC3D22">
        <w:tc>
          <w:tcPr>
            <w:tcW w:w="9648" w:type="dxa"/>
            <w:gridSpan w:val="3"/>
            <w:tcBorders>
              <w:bottom w:val="single" w:sz="8" w:space="0" w:color="auto"/>
            </w:tcBorders>
          </w:tcPr>
          <w:p w:rsidR="00AC3D22" w:rsidRDefault="00AC3D22">
            <w:pPr>
              <w:rPr>
                <w:rFonts w:ascii="Arial" w:hAnsi="Arial" w:cs="Arial"/>
                <w:i/>
                <w:sz w:val="22"/>
                <w:szCs w:val="22"/>
              </w:rPr>
            </w:pPr>
            <w:proofErr w:type="gramStart"/>
            <w:r w:rsidRPr="00FA341E">
              <w:rPr>
                <w:rFonts w:ascii="Arial" w:hAnsi="Arial" w:cs="Arial"/>
                <w:sz w:val="22"/>
                <w:szCs w:val="22"/>
                <w:u w:val="single"/>
              </w:rPr>
              <w:t>Assessment</w:t>
            </w:r>
            <w:r>
              <w:rPr>
                <w:rFonts w:ascii="Arial" w:hAnsi="Arial" w:cs="Arial"/>
                <w:sz w:val="22"/>
                <w:szCs w:val="22"/>
              </w:rPr>
              <w:t xml:space="preserve">  </w:t>
            </w:r>
            <w:r w:rsidR="00FA341E">
              <w:rPr>
                <w:rFonts w:ascii="Arial" w:hAnsi="Arial" w:cs="Arial"/>
                <w:sz w:val="22"/>
                <w:szCs w:val="22"/>
              </w:rPr>
              <w:t>(</w:t>
            </w:r>
            <w:proofErr w:type="gramEnd"/>
            <w:r w:rsidRPr="00D915C2">
              <w:rPr>
                <w:rFonts w:ascii="Arial" w:hAnsi="Arial" w:cs="Arial"/>
                <w:i/>
                <w:sz w:val="22"/>
                <w:szCs w:val="22"/>
              </w:rPr>
              <w:t>How will you know students reached lesson goals?</w:t>
            </w:r>
            <w:r w:rsidR="00FA341E">
              <w:rPr>
                <w:rFonts w:ascii="Arial" w:hAnsi="Arial" w:cs="Arial"/>
                <w:i/>
                <w:sz w:val="22"/>
                <w:szCs w:val="22"/>
              </w:rPr>
              <w:t>)</w:t>
            </w:r>
          </w:p>
          <w:p w:rsidR="00FA341E" w:rsidRPr="00D915C2" w:rsidRDefault="00FA341E">
            <w:pPr>
              <w:rPr>
                <w:rFonts w:ascii="Arial" w:hAnsi="Arial" w:cs="Arial"/>
                <w:sz w:val="22"/>
                <w:szCs w:val="22"/>
              </w:rPr>
            </w:pPr>
          </w:p>
          <w:p w:rsidR="00C72CB9" w:rsidRDefault="00FA341E">
            <w:pPr>
              <w:rPr>
                <w:rFonts w:ascii="Arial" w:hAnsi="Arial" w:cs="Arial"/>
                <w:sz w:val="22"/>
                <w:szCs w:val="22"/>
              </w:rPr>
            </w:pPr>
            <w:r>
              <w:rPr>
                <w:rFonts w:ascii="Arial" w:hAnsi="Arial" w:cs="Arial"/>
                <w:sz w:val="22"/>
                <w:szCs w:val="22"/>
              </w:rPr>
              <w:t>Students will demonstrate their understanding and level of proficiency through the following graded assessments:</w:t>
            </w:r>
          </w:p>
          <w:p w:rsidR="00FA341E" w:rsidRDefault="00FA341E" w:rsidP="00FA341E">
            <w:pPr>
              <w:pStyle w:val="ListParagraph"/>
              <w:numPr>
                <w:ilvl w:val="0"/>
                <w:numId w:val="12"/>
              </w:numPr>
              <w:rPr>
                <w:rFonts w:ascii="Arial" w:hAnsi="Arial" w:cs="Arial"/>
                <w:sz w:val="22"/>
                <w:szCs w:val="22"/>
              </w:rPr>
            </w:pPr>
            <w:r>
              <w:rPr>
                <w:rFonts w:ascii="Arial" w:hAnsi="Arial" w:cs="Arial"/>
                <w:sz w:val="22"/>
                <w:szCs w:val="22"/>
              </w:rPr>
              <w:t>A quiz on the elements of character and how they contribute to a narrative’s tone</w:t>
            </w:r>
          </w:p>
          <w:p w:rsidR="00FA341E" w:rsidRDefault="00FA341E" w:rsidP="00FA341E">
            <w:pPr>
              <w:pStyle w:val="ListParagraph"/>
              <w:numPr>
                <w:ilvl w:val="0"/>
                <w:numId w:val="12"/>
              </w:numPr>
              <w:rPr>
                <w:rFonts w:ascii="Arial" w:hAnsi="Arial" w:cs="Arial"/>
                <w:sz w:val="22"/>
                <w:szCs w:val="22"/>
              </w:rPr>
            </w:pPr>
            <w:r>
              <w:rPr>
                <w:rFonts w:ascii="Arial" w:hAnsi="Arial" w:cs="Arial"/>
                <w:sz w:val="22"/>
                <w:szCs w:val="22"/>
              </w:rPr>
              <w:t xml:space="preserve">An </w:t>
            </w:r>
            <w:proofErr w:type="spellStart"/>
            <w:r>
              <w:rPr>
                <w:rFonts w:ascii="Arial" w:hAnsi="Arial" w:cs="Arial"/>
                <w:sz w:val="22"/>
                <w:szCs w:val="22"/>
              </w:rPr>
              <w:t>Animoto</w:t>
            </w:r>
            <w:proofErr w:type="spellEnd"/>
            <w:r>
              <w:rPr>
                <w:rFonts w:ascii="Arial" w:hAnsi="Arial" w:cs="Arial"/>
                <w:sz w:val="22"/>
                <w:szCs w:val="22"/>
              </w:rPr>
              <w:t xml:space="preserve"> film</w:t>
            </w:r>
          </w:p>
          <w:p w:rsidR="00AC3D22" w:rsidRPr="00FA341E" w:rsidRDefault="00FA341E" w:rsidP="00FA341E">
            <w:pPr>
              <w:pStyle w:val="ListParagraph"/>
              <w:numPr>
                <w:ilvl w:val="0"/>
                <w:numId w:val="12"/>
              </w:numPr>
              <w:rPr>
                <w:rFonts w:ascii="Arial" w:hAnsi="Arial" w:cs="Arial"/>
                <w:i/>
                <w:sz w:val="22"/>
                <w:szCs w:val="22"/>
              </w:rPr>
            </w:pPr>
            <w:r w:rsidRPr="00FA341E">
              <w:rPr>
                <w:rFonts w:ascii="Arial" w:hAnsi="Arial" w:cs="Arial"/>
                <w:sz w:val="22"/>
                <w:szCs w:val="22"/>
              </w:rPr>
              <w:t xml:space="preserve">A formal presentation of an </w:t>
            </w:r>
            <w:proofErr w:type="spellStart"/>
            <w:r w:rsidRPr="00FA341E">
              <w:rPr>
                <w:rFonts w:ascii="Arial" w:hAnsi="Arial" w:cs="Arial"/>
                <w:sz w:val="22"/>
                <w:szCs w:val="22"/>
              </w:rPr>
              <w:t>Animoto</w:t>
            </w:r>
            <w:proofErr w:type="spellEnd"/>
            <w:r w:rsidRPr="00FA341E">
              <w:rPr>
                <w:rFonts w:ascii="Arial" w:hAnsi="Arial" w:cs="Arial"/>
                <w:sz w:val="22"/>
                <w:szCs w:val="22"/>
              </w:rPr>
              <w:t xml:space="preserve"> film</w:t>
            </w:r>
          </w:p>
          <w:p w:rsidR="00FA341E" w:rsidRDefault="00FA341E" w:rsidP="00FA341E">
            <w:pPr>
              <w:rPr>
                <w:rFonts w:ascii="Arial" w:hAnsi="Arial" w:cs="Arial"/>
                <w:i/>
                <w:sz w:val="22"/>
                <w:szCs w:val="22"/>
              </w:rPr>
            </w:pPr>
          </w:p>
          <w:p w:rsidR="00FA341E" w:rsidRPr="00FA341E" w:rsidRDefault="00FA341E" w:rsidP="00FA341E">
            <w:pPr>
              <w:rPr>
                <w:rFonts w:ascii="Arial" w:hAnsi="Arial" w:cs="Arial"/>
                <w:sz w:val="22"/>
                <w:szCs w:val="22"/>
              </w:rPr>
            </w:pPr>
            <w:r>
              <w:rPr>
                <w:rFonts w:ascii="Arial" w:hAnsi="Arial" w:cs="Arial"/>
                <w:sz w:val="22"/>
                <w:szCs w:val="22"/>
              </w:rPr>
              <w:t>The instructor will also conduct several informal check-ins at all stages of the lesson.</w:t>
            </w:r>
          </w:p>
          <w:p w:rsidR="00AC3D22" w:rsidRPr="00D915C2" w:rsidRDefault="00AC3D22" w:rsidP="00ED69DC">
            <w:pPr>
              <w:rPr>
                <w:rFonts w:ascii="Arial" w:hAnsi="Arial" w:cs="Arial"/>
                <w:sz w:val="22"/>
                <w:szCs w:val="22"/>
              </w:rPr>
            </w:pPr>
          </w:p>
        </w:tc>
      </w:tr>
      <w:tr w:rsidR="00AC3D22" w:rsidRPr="00D915C2" w:rsidTr="00AC3D22">
        <w:tc>
          <w:tcPr>
            <w:tcW w:w="9648" w:type="dxa"/>
            <w:gridSpan w:val="3"/>
            <w:shd w:val="clear" w:color="auto" w:fill="auto"/>
          </w:tcPr>
          <w:p w:rsidR="00AC3D22" w:rsidRPr="00FA341E" w:rsidRDefault="00AC3D22" w:rsidP="00AC3D22">
            <w:pPr>
              <w:rPr>
                <w:rFonts w:ascii="Arial" w:hAnsi="Arial" w:cs="Arial"/>
                <w:sz w:val="22"/>
                <w:szCs w:val="22"/>
                <w:u w:val="single"/>
              </w:rPr>
            </w:pPr>
            <w:r w:rsidRPr="00FA341E">
              <w:rPr>
                <w:rFonts w:ascii="Arial" w:hAnsi="Arial" w:cs="Arial"/>
                <w:sz w:val="22"/>
                <w:szCs w:val="22"/>
                <w:u w:val="single"/>
              </w:rPr>
              <w:t xml:space="preserve">Reflections on Lesson </w:t>
            </w:r>
          </w:p>
          <w:p w:rsidR="00AC3D22" w:rsidRPr="00D915C2" w:rsidRDefault="00AC3D22">
            <w:pPr>
              <w:rPr>
                <w:rFonts w:ascii="Arial" w:hAnsi="Arial" w:cs="Arial"/>
                <w:sz w:val="22"/>
                <w:szCs w:val="22"/>
              </w:rPr>
            </w:pPr>
          </w:p>
          <w:p w:rsidR="00AC3D22" w:rsidRDefault="00FA341E">
            <w:pPr>
              <w:rPr>
                <w:rFonts w:ascii="Arial" w:hAnsi="Arial" w:cs="Arial"/>
                <w:sz w:val="22"/>
                <w:szCs w:val="22"/>
              </w:rPr>
            </w:pPr>
            <w:r>
              <w:rPr>
                <w:rFonts w:ascii="Arial" w:hAnsi="Arial" w:cs="Arial"/>
                <w:sz w:val="22"/>
                <w:szCs w:val="22"/>
              </w:rPr>
              <w:t>This lesson will not only be a useful way to encourage new and emerging technologies, but it will also serve as an effective way to gauge student understanding of character, tone, and the interconnection of the two.</w:t>
            </w:r>
          </w:p>
          <w:p w:rsidR="00AC3D22" w:rsidRDefault="00AC3D22">
            <w:pPr>
              <w:rPr>
                <w:rFonts w:ascii="Arial" w:hAnsi="Arial" w:cs="Arial"/>
                <w:sz w:val="22"/>
                <w:szCs w:val="22"/>
              </w:rPr>
            </w:pPr>
          </w:p>
          <w:p w:rsidR="00AC3D22" w:rsidRPr="00D915C2" w:rsidRDefault="00AC3D22">
            <w:pPr>
              <w:rPr>
                <w:rFonts w:ascii="Arial" w:hAnsi="Arial" w:cs="Arial"/>
                <w:sz w:val="22"/>
                <w:szCs w:val="22"/>
              </w:rPr>
            </w:pPr>
          </w:p>
        </w:tc>
      </w:tr>
      <w:tr w:rsidR="009E6C78" w:rsidRPr="00D915C2" w:rsidTr="009E6C78">
        <w:tc>
          <w:tcPr>
            <w:tcW w:w="9648" w:type="dxa"/>
            <w:gridSpan w:val="3"/>
            <w:tcBorders>
              <w:top w:val="single" w:sz="8" w:space="0" w:color="auto"/>
              <w:left w:val="single" w:sz="8" w:space="0" w:color="auto"/>
              <w:bottom w:val="single" w:sz="8" w:space="0" w:color="auto"/>
              <w:right w:val="single" w:sz="8" w:space="0" w:color="auto"/>
            </w:tcBorders>
            <w:shd w:val="clear" w:color="auto" w:fill="auto"/>
          </w:tcPr>
          <w:p w:rsidR="009E6C78" w:rsidRPr="00FA341E" w:rsidRDefault="009E6C78" w:rsidP="000754DD">
            <w:pPr>
              <w:rPr>
                <w:rFonts w:ascii="Arial" w:hAnsi="Arial" w:cs="Arial"/>
                <w:sz w:val="22"/>
                <w:szCs w:val="22"/>
                <w:u w:val="single"/>
              </w:rPr>
            </w:pPr>
            <w:r>
              <w:rPr>
                <w:rFonts w:ascii="Arial" w:hAnsi="Arial" w:cs="Arial"/>
                <w:sz w:val="22"/>
                <w:szCs w:val="22"/>
                <w:u w:val="single"/>
              </w:rPr>
              <w:t xml:space="preserve">Sample </w:t>
            </w:r>
            <w:proofErr w:type="spellStart"/>
            <w:r>
              <w:rPr>
                <w:rFonts w:ascii="Arial" w:hAnsi="Arial" w:cs="Arial"/>
                <w:sz w:val="22"/>
                <w:szCs w:val="22"/>
                <w:u w:val="single"/>
              </w:rPr>
              <w:t>Animoto</w:t>
            </w:r>
            <w:proofErr w:type="spellEnd"/>
            <w:r>
              <w:rPr>
                <w:rFonts w:ascii="Arial" w:hAnsi="Arial" w:cs="Arial"/>
                <w:sz w:val="22"/>
                <w:szCs w:val="22"/>
                <w:u w:val="single"/>
              </w:rPr>
              <w:t xml:space="preserve"> Project</w:t>
            </w:r>
            <w:r w:rsidRPr="00FA341E">
              <w:rPr>
                <w:rFonts w:ascii="Arial" w:hAnsi="Arial" w:cs="Arial"/>
                <w:sz w:val="22"/>
                <w:szCs w:val="22"/>
                <w:u w:val="single"/>
              </w:rPr>
              <w:t xml:space="preserve"> on Lesson </w:t>
            </w:r>
          </w:p>
          <w:p w:rsidR="009E6C78" w:rsidRPr="009E6C78" w:rsidRDefault="009E6C78" w:rsidP="000754DD">
            <w:pPr>
              <w:rPr>
                <w:rFonts w:ascii="Arial" w:hAnsi="Arial" w:cs="Arial"/>
                <w:sz w:val="22"/>
                <w:szCs w:val="22"/>
                <w:u w:val="single"/>
              </w:rPr>
            </w:pPr>
          </w:p>
          <w:p w:rsidR="009E6C78" w:rsidRDefault="009E6C78" w:rsidP="009E6C78">
            <w:pPr>
              <w:rPr>
                <w:rFonts w:ascii="Arial" w:hAnsi="Arial" w:cs="Arial"/>
                <w:sz w:val="22"/>
              </w:rPr>
            </w:pPr>
            <w:r w:rsidRPr="009E6C78">
              <w:rPr>
                <w:rFonts w:ascii="Arial" w:hAnsi="Arial" w:cs="Arial"/>
                <w:sz w:val="22"/>
                <w:szCs w:val="22"/>
              </w:rPr>
              <w:t>Follow this link for a sample</w:t>
            </w:r>
            <w:r w:rsidRPr="00787BC0">
              <w:rPr>
                <w:rFonts w:ascii="Arial" w:hAnsi="Arial" w:cs="Arial"/>
                <w:sz w:val="22"/>
                <w:szCs w:val="22"/>
              </w:rPr>
              <w:t xml:space="preserve">: </w:t>
            </w:r>
            <w:hyperlink r:id="rId5" w:history="1">
              <w:r w:rsidR="00683873" w:rsidRPr="00DB1249">
                <w:rPr>
                  <w:rStyle w:val="Hyperlink"/>
                  <w:rFonts w:ascii="Arial" w:hAnsi="Arial" w:cs="Arial"/>
                  <w:sz w:val="22"/>
                </w:rPr>
                <w:t>http://animoto.com/play/j2RaaIAyUfSMq12TzqpMmg</w:t>
              </w:r>
            </w:hyperlink>
            <w:r w:rsidR="00683873">
              <w:rPr>
                <w:rFonts w:ascii="Arial" w:hAnsi="Arial" w:cs="Arial"/>
                <w:sz w:val="22"/>
              </w:rPr>
              <w:t>.</w:t>
            </w:r>
          </w:p>
          <w:p w:rsidR="00683873" w:rsidRPr="00475237" w:rsidRDefault="00683873" w:rsidP="009E6C78">
            <w:pPr>
              <w:rPr>
                <w:rFonts w:ascii="Arial" w:hAnsi="Arial" w:cs="Arial"/>
                <w:sz w:val="22"/>
              </w:rPr>
            </w:pPr>
          </w:p>
          <w:p w:rsidR="009E6C78" w:rsidRPr="009E6C78" w:rsidRDefault="009E6C78" w:rsidP="000754DD">
            <w:pPr>
              <w:rPr>
                <w:rFonts w:ascii="Arial" w:hAnsi="Arial" w:cs="Arial"/>
                <w:sz w:val="22"/>
                <w:szCs w:val="22"/>
                <w:u w:val="single"/>
              </w:rPr>
            </w:pPr>
          </w:p>
          <w:p w:rsidR="009E6C78" w:rsidRPr="009E6C78" w:rsidRDefault="009E6C78" w:rsidP="000754DD">
            <w:pPr>
              <w:rPr>
                <w:rFonts w:ascii="Arial" w:hAnsi="Arial" w:cs="Arial"/>
                <w:sz w:val="22"/>
                <w:szCs w:val="22"/>
                <w:u w:val="single"/>
              </w:rPr>
            </w:pPr>
          </w:p>
        </w:tc>
      </w:tr>
    </w:tbl>
    <w:p w:rsidR="009E6C78" w:rsidRDefault="009E6C78" w:rsidP="00A820FE">
      <w:pPr>
        <w:rPr>
          <w:rFonts w:ascii="Arial" w:hAnsi="Arial" w:cs="Arial"/>
          <w:sz w:val="22"/>
        </w:rPr>
      </w:pPr>
    </w:p>
    <w:p w:rsidR="009E6C78" w:rsidRDefault="009E6C78" w:rsidP="00A820FE">
      <w:pPr>
        <w:rPr>
          <w:rFonts w:ascii="Arial" w:hAnsi="Arial" w:cs="Arial"/>
          <w:sz w:val="22"/>
        </w:rPr>
      </w:pPr>
    </w:p>
    <w:p w:rsidR="00A820FE" w:rsidRPr="00475237" w:rsidRDefault="00A820FE" w:rsidP="00A820FE">
      <w:pPr>
        <w:rPr>
          <w:rFonts w:ascii="Arial" w:hAnsi="Arial" w:cs="Arial"/>
          <w:sz w:val="22"/>
        </w:rPr>
      </w:pPr>
    </w:p>
    <w:p w:rsidR="00A820FE" w:rsidRDefault="00A820FE" w:rsidP="00A820FE">
      <w:pPr>
        <w:rPr>
          <w:rFonts w:ascii="Arial" w:hAnsi="Arial" w:cs="Arial"/>
          <w:sz w:val="22"/>
        </w:rPr>
      </w:pPr>
      <w:r w:rsidRPr="00475237">
        <w:rPr>
          <w:rFonts w:ascii="Arial" w:hAnsi="Arial" w:cs="Arial"/>
          <w:sz w:val="22"/>
        </w:rPr>
        <w:t xml:space="preserve">* Massachusetts Curriculum Frameworks found at </w:t>
      </w:r>
      <w:hyperlink r:id="rId6" w:history="1">
        <w:r w:rsidRPr="003661A2">
          <w:rPr>
            <w:rStyle w:val="Hyperlink"/>
            <w:rFonts w:ascii="Arial" w:hAnsi="Arial" w:cs="Arial"/>
            <w:sz w:val="22"/>
          </w:rPr>
          <w:t>http://www.doe.mass.edu/frameworks/current.html</w:t>
        </w:r>
      </w:hyperlink>
    </w:p>
    <w:p w:rsidR="00A820FE" w:rsidRPr="00475237" w:rsidRDefault="00A820FE" w:rsidP="00A820FE">
      <w:pPr>
        <w:rPr>
          <w:rFonts w:ascii="Arial" w:hAnsi="Arial" w:cs="Arial"/>
          <w:sz w:val="22"/>
        </w:rPr>
      </w:pPr>
    </w:p>
    <w:p w:rsidR="00A820FE" w:rsidRDefault="00A820FE" w:rsidP="00A820FE">
      <w:pPr>
        <w:rPr>
          <w:rFonts w:ascii="Arial" w:hAnsi="Arial" w:cs="Arial"/>
          <w:sz w:val="22"/>
        </w:rPr>
      </w:pPr>
    </w:p>
    <w:p w:rsidR="00A820FE" w:rsidRDefault="00585CAC" w:rsidP="00A820FE">
      <w:pPr>
        <w:rPr>
          <w:rFonts w:ascii="Arial" w:hAnsi="Arial" w:cs="Arial"/>
          <w:sz w:val="22"/>
        </w:rPr>
      </w:pPr>
      <w:r>
        <w:rPr>
          <w:rFonts w:ascii="Arial" w:hAnsi="Arial" w:cs="Arial"/>
          <w:sz w:val="22"/>
        </w:rPr>
        <w:t>**</w:t>
      </w:r>
      <w:r w:rsidR="00A820FE" w:rsidRPr="00475237">
        <w:rPr>
          <w:rFonts w:ascii="Arial" w:hAnsi="Arial" w:cs="Arial"/>
          <w:sz w:val="22"/>
        </w:rPr>
        <w:t xml:space="preserve"> Partnership for 21</w:t>
      </w:r>
      <w:r w:rsidR="00A820FE" w:rsidRPr="00475237">
        <w:rPr>
          <w:rFonts w:ascii="Arial" w:hAnsi="Arial" w:cs="Arial"/>
          <w:sz w:val="22"/>
          <w:vertAlign w:val="superscript"/>
        </w:rPr>
        <w:t>st</w:t>
      </w:r>
      <w:r w:rsidR="00A820FE" w:rsidRPr="00475237">
        <w:rPr>
          <w:rFonts w:ascii="Arial" w:hAnsi="Arial" w:cs="Arial"/>
          <w:sz w:val="22"/>
        </w:rPr>
        <w:t xml:space="preserve"> Century Skills, P21 Framework Definitions found at </w:t>
      </w:r>
      <w:hyperlink r:id="rId7" w:history="1">
        <w:r w:rsidR="00A820FE" w:rsidRPr="003661A2">
          <w:rPr>
            <w:rStyle w:val="Hyperlink"/>
            <w:rFonts w:ascii="Arial" w:hAnsi="Arial" w:cs="Arial"/>
            <w:sz w:val="22"/>
          </w:rPr>
          <w:t>http://www.21stcenturyskills.org/documents/P21_Framework_Definitions.pdf</w:t>
        </w:r>
      </w:hyperlink>
    </w:p>
    <w:p w:rsidR="00585CAC" w:rsidRDefault="00585CAC" w:rsidP="00A820FE">
      <w:pPr>
        <w:rPr>
          <w:rFonts w:ascii="Arial" w:hAnsi="Arial" w:cs="Arial"/>
          <w:sz w:val="22"/>
        </w:rPr>
      </w:pPr>
    </w:p>
    <w:p w:rsidR="00585CAC" w:rsidRDefault="00585CAC" w:rsidP="00A820FE">
      <w:pPr>
        <w:rPr>
          <w:rFonts w:ascii="Arial" w:hAnsi="Arial" w:cs="Arial"/>
          <w:sz w:val="22"/>
        </w:rPr>
      </w:pPr>
    </w:p>
    <w:p w:rsidR="00521666" w:rsidRPr="00806388" w:rsidRDefault="00585CAC" w:rsidP="00521666">
      <w:r>
        <w:rPr>
          <w:rFonts w:ascii="Arial" w:hAnsi="Arial" w:cs="Arial"/>
          <w:sz w:val="22"/>
        </w:rPr>
        <w:t xml:space="preserve">Massachusetts Technology Literacy Standards and Expectations found at </w:t>
      </w:r>
      <w:hyperlink r:id="rId8" w:history="1">
        <w:r w:rsidRPr="003661A2">
          <w:rPr>
            <w:rStyle w:val="Hyperlink"/>
            <w:rFonts w:ascii="Arial" w:hAnsi="Arial" w:cs="Arial"/>
            <w:sz w:val="22"/>
          </w:rPr>
          <w:t>http://www.doe.mass.edu/edtech/standards/itstand.pdf</w:t>
        </w:r>
      </w:hyperlink>
    </w:p>
    <w:sectPr w:rsidR="00521666" w:rsidRPr="00806388" w:rsidSect="00942D5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FEA"/>
    <w:multiLevelType w:val="hybridMultilevel"/>
    <w:tmpl w:val="FFD2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2BFD"/>
    <w:multiLevelType w:val="hybridMultilevel"/>
    <w:tmpl w:val="8BC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1760"/>
    <w:multiLevelType w:val="hybridMultilevel"/>
    <w:tmpl w:val="6F766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17A5"/>
    <w:multiLevelType w:val="hybridMultilevel"/>
    <w:tmpl w:val="722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D2E76"/>
    <w:multiLevelType w:val="hybridMultilevel"/>
    <w:tmpl w:val="238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818E5"/>
    <w:multiLevelType w:val="hybridMultilevel"/>
    <w:tmpl w:val="8FB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B3407"/>
    <w:multiLevelType w:val="hybridMultilevel"/>
    <w:tmpl w:val="F0B4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824F7"/>
    <w:multiLevelType w:val="hybridMultilevel"/>
    <w:tmpl w:val="94B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36854"/>
    <w:multiLevelType w:val="hybridMultilevel"/>
    <w:tmpl w:val="616C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D72B4"/>
    <w:multiLevelType w:val="hybridMultilevel"/>
    <w:tmpl w:val="36745FAC"/>
    <w:lvl w:ilvl="0" w:tplc="B9A0C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71619"/>
    <w:multiLevelType w:val="hybridMultilevel"/>
    <w:tmpl w:val="F088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A4ECF"/>
    <w:multiLevelType w:val="hybridMultilevel"/>
    <w:tmpl w:val="3BA69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6"/>
  </w:num>
  <w:num w:numId="5">
    <w:abstractNumId w:val="2"/>
  </w:num>
  <w:num w:numId="6">
    <w:abstractNumId w:val="7"/>
  </w:num>
  <w:num w:numId="7">
    <w:abstractNumId w:val="1"/>
  </w:num>
  <w:num w:numId="8">
    <w:abstractNumId w:val="5"/>
  </w:num>
  <w:num w:numId="9">
    <w:abstractNumId w:val="0"/>
  </w:num>
  <w:num w:numId="10">
    <w:abstractNumId w:val="1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B57A6"/>
    <w:rsid w:val="00000A86"/>
    <w:rsid w:val="0007649C"/>
    <w:rsid w:val="000B6638"/>
    <w:rsid w:val="001526D4"/>
    <w:rsid w:val="00240A9F"/>
    <w:rsid w:val="002F79F9"/>
    <w:rsid w:val="003D5F32"/>
    <w:rsid w:val="00440617"/>
    <w:rsid w:val="004A0F70"/>
    <w:rsid w:val="004A2121"/>
    <w:rsid w:val="0051428D"/>
    <w:rsid w:val="00521666"/>
    <w:rsid w:val="00542967"/>
    <w:rsid w:val="00545D2A"/>
    <w:rsid w:val="00585CAC"/>
    <w:rsid w:val="00683873"/>
    <w:rsid w:val="00690B12"/>
    <w:rsid w:val="006E7E01"/>
    <w:rsid w:val="00717F85"/>
    <w:rsid w:val="00787BC0"/>
    <w:rsid w:val="00806388"/>
    <w:rsid w:val="00892B90"/>
    <w:rsid w:val="008D1099"/>
    <w:rsid w:val="00942D59"/>
    <w:rsid w:val="009E6C78"/>
    <w:rsid w:val="009F5D07"/>
    <w:rsid w:val="00A654AE"/>
    <w:rsid w:val="00A820FE"/>
    <w:rsid w:val="00AB57A6"/>
    <w:rsid w:val="00AC3D22"/>
    <w:rsid w:val="00AC66FB"/>
    <w:rsid w:val="00C10423"/>
    <w:rsid w:val="00C72CB9"/>
    <w:rsid w:val="00CC7A58"/>
    <w:rsid w:val="00D072C7"/>
    <w:rsid w:val="00D915C2"/>
    <w:rsid w:val="00DD4684"/>
    <w:rsid w:val="00DF6B89"/>
    <w:rsid w:val="00E66080"/>
    <w:rsid w:val="00EC0918"/>
    <w:rsid w:val="00ED69DC"/>
    <w:rsid w:val="00FA3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5237"/>
    <w:rPr>
      <w:color w:val="0000FF"/>
      <w:u w:val="single"/>
    </w:rPr>
  </w:style>
  <w:style w:type="character" w:styleId="FollowedHyperlink">
    <w:name w:val="FollowedHyperlink"/>
    <w:basedOn w:val="DefaultParagraphFont"/>
    <w:rsid w:val="00475237"/>
    <w:rPr>
      <w:color w:val="800080"/>
      <w:u w:val="single"/>
    </w:rPr>
  </w:style>
  <w:style w:type="paragraph" w:customStyle="1" w:styleId="Default">
    <w:name w:val="Default"/>
    <w:rsid w:val="00C72C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0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5237"/>
    <w:rPr>
      <w:color w:val="0000FF"/>
      <w:u w:val="single"/>
    </w:rPr>
  </w:style>
  <w:style w:type="character" w:styleId="FollowedHyperlink">
    <w:name w:val="FollowedHyperlink"/>
    <w:basedOn w:val="DefaultParagraphFont"/>
    <w:rsid w:val="00475237"/>
    <w:rPr>
      <w:color w:val="800080"/>
      <w:u w:val="single"/>
    </w:rPr>
  </w:style>
  <w:style w:type="paragraph" w:customStyle="1" w:styleId="Default">
    <w:name w:val="Default"/>
    <w:rsid w:val="00C72CB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edtech/standards/itstand.pdf" TargetMode="External"/><Relationship Id="rId3" Type="http://schemas.openxmlformats.org/officeDocument/2006/relationships/settings" Target="settings.xml"/><Relationship Id="rId7" Type="http://schemas.openxmlformats.org/officeDocument/2006/relationships/hyperlink" Target="http://www.21stcenturyskills.org/documents/P21_Framework_Defin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frameworks/current.html" TargetMode="External"/><Relationship Id="rId11" Type="http://schemas.microsoft.com/office/2007/relationships/stylesWithEffects" Target="stylesWithEffects.xml"/><Relationship Id="rId5" Type="http://schemas.openxmlformats.org/officeDocument/2006/relationships/hyperlink" Target="http://animoto.com/play/j2RaaIAyUfSMq12TzqpMm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Teacher</vt:lpstr>
    </vt:vector>
  </TitlesOfParts>
  <Company>HWRSD</Company>
  <LinksUpToDate>false</LinksUpToDate>
  <CharactersWithSpaces>5645</CharactersWithSpaces>
  <SharedDoc>false</SharedDoc>
  <HLinks>
    <vt:vector size="18" baseType="variant">
      <vt:variant>
        <vt:i4>4587610</vt:i4>
      </vt:variant>
      <vt:variant>
        <vt:i4>6</vt:i4>
      </vt:variant>
      <vt:variant>
        <vt:i4>0</vt:i4>
      </vt:variant>
      <vt:variant>
        <vt:i4>5</vt:i4>
      </vt:variant>
      <vt:variant>
        <vt:lpwstr>http://www.doe.mass.edu/edtech/standards/itstand.pdf</vt:lpwstr>
      </vt:variant>
      <vt:variant>
        <vt:lpwstr/>
      </vt:variant>
      <vt:variant>
        <vt:i4>5570647</vt:i4>
      </vt:variant>
      <vt:variant>
        <vt:i4>3</vt:i4>
      </vt:variant>
      <vt:variant>
        <vt:i4>0</vt:i4>
      </vt:variant>
      <vt:variant>
        <vt:i4>5</vt:i4>
      </vt:variant>
      <vt:variant>
        <vt:lpwstr>http://www.21stcenturyskills.org/documents/P21_Framework_Definitions.pdf</vt:lpwstr>
      </vt:variant>
      <vt:variant>
        <vt:lpwstr/>
      </vt:variant>
      <vt:variant>
        <vt:i4>3997801</vt:i4>
      </vt:variant>
      <vt:variant>
        <vt:i4>0</vt:i4>
      </vt:variant>
      <vt:variant>
        <vt:i4>0</vt:i4>
      </vt:variant>
      <vt:variant>
        <vt:i4>5</vt:i4>
      </vt:variant>
      <vt:variant>
        <vt:lpwstr>http://www.doe.mass.edu/frameworks/current.html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mtaft</dc:creator>
  <cp:lastModifiedBy>Pamela Walsh</cp:lastModifiedBy>
  <cp:revision>2</cp:revision>
  <cp:lastPrinted>2010-01-26T12:10:00Z</cp:lastPrinted>
  <dcterms:created xsi:type="dcterms:W3CDTF">2012-11-27T15:25:00Z</dcterms:created>
  <dcterms:modified xsi:type="dcterms:W3CDTF">2012-11-27T15:25:00Z</dcterms:modified>
</cp:coreProperties>
</file>